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119" w:rsidRDefault="00BF2119" w:rsidP="00822C7F">
      <w:pPr>
        <w:widowControl w:val="0"/>
        <w:shd w:val="clear" w:color="auto" w:fill="FFFFFF"/>
        <w:suppressAutoHyphens/>
        <w:spacing w:after="60" w:line="240" w:lineRule="auto"/>
        <w:jc w:val="both"/>
        <w:outlineLvl w:val="0"/>
        <w:rPr>
          <w:rFonts w:ascii="Calibri" w:eastAsia="Times New Roman" w:hAnsi="Calibri" w:cs="Calibri"/>
          <w:b/>
          <w:kern w:val="1"/>
          <w:sz w:val="28"/>
          <w:szCs w:val="28"/>
          <w:lang w:eastAsia="ar-SA"/>
        </w:rPr>
      </w:pPr>
      <w:bookmarkStart w:id="0" w:name="_Toc284419997"/>
      <w:bookmarkStart w:id="1" w:name="_Toc284420515"/>
      <w:r w:rsidRPr="00822C7F">
        <w:rPr>
          <w:rFonts w:ascii="Calibri" w:eastAsia="Times New Roman" w:hAnsi="Calibri" w:cs="Calibri"/>
          <w:b/>
          <w:bCs/>
          <w:color w:val="000000"/>
          <w:kern w:val="1"/>
          <w:sz w:val="28"/>
          <w:szCs w:val="28"/>
          <w:lang w:bidi="en-US"/>
        </w:rPr>
        <w:t>Załącznik nr 1</w:t>
      </w:r>
      <w:r w:rsidR="00822C7F" w:rsidRPr="00822C7F">
        <w:rPr>
          <w:rFonts w:ascii="Calibri" w:eastAsia="Times New Roman" w:hAnsi="Calibri" w:cs="Calibri"/>
          <w:b/>
          <w:bCs/>
          <w:color w:val="000000"/>
          <w:kern w:val="1"/>
          <w:sz w:val="28"/>
          <w:szCs w:val="28"/>
          <w:lang w:bidi="en-US"/>
        </w:rPr>
        <w:t>.2.</w:t>
      </w:r>
      <w:r w:rsidRPr="00822C7F">
        <w:rPr>
          <w:rFonts w:ascii="Calibri" w:eastAsia="Times New Roman" w:hAnsi="Calibri" w:cs="Calibri"/>
          <w:b/>
          <w:bCs/>
          <w:color w:val="000000"/>
          <w:kern w:val="1"/>
          <w:sz w:val="28"/>
          <w:szCs w:val="28"/>
          <w:lang w:bidi="en-US"/>
        </w:rPr>
        <w:t xml:space="preserve"> do SIWZ –</w:t>
      </w:r>
      <w:r w:rsidR="00822C7F" w:rsidRPr="00822C7F">
        <w:rPr>
          <w:rFonts w:ascii="Calibri" w:eastAsia="Times New Roman" w:hAnsi="Calibri" w:cs="Calibri"/>
          <w:b/>
          <w:kern w:val="1"/>
          <w:sz w:val="28"/>
          <w:szCs w:val="28"/>
          <w:lang w:bidi="en-US"/>
        </w:rPr>
        <w:t xml:space="preserve"> </w:t>
      </w:r>
      <w:r w:rsidR="00AD4BD0" w:rsidRPr="00822C7F">
        <w:rPr>
          <w:rFonts w:ascii="Calibri" w:eastAsia="Times New Roman" w:hAnsi="Calibri" w:cs="Calibri"/>
          <w:b/>
          <w:kern w:val="1"/>
          <w:sz w:val="28"/>
          <w:szCs w:val="28"/>
          <w:lang w:bidi="en-US"/>
        </w:rPr>
        <w:t>Szczegółowy opis przedmiotu zamówienia dla Części nr 2</w:t>
      </w:r>
      <w:r w:rsidR="00AD4BD0" w:rsidRPr="00822C7F">
        <w:rPr>
          <w:rFonts w:ascii="Calibri" w:eastAsia="Times New Roman" w:hAnsi="Calibri" w:cs="Calibri"/>
          <w:b/>
          <w:kern w:val="1"/>
          <w:sz w:val="28"/>
          <w:szCs w:val="28"/>
          <w:lang w:eastAsia="ar-SA"/>
        </w:rPr>
        <w:t xml:space="preserve"> Budowa kanalizacji sanitarnej w miejscowości Wiśniowa Góra</w:t>
      </w:r>
    </w:p>
    <w:p w:rsidR="00822C7F" w:rsidRPr="00822C7F" w:rsidRDefault="00822C7F" w:rsidP="00822C7F">
      <w:pPr>
        <w:widowControl w:val="0"/>
        <w:shd w:val="clear" w:color="auto" w:fill="FFFFFF"/>
        <w:suppressAutoHyphens/>
        <w:spacing w:after="60" w:line="240" w:lineRule="auto"/>
        <w:jc w:val="both"/>
        <w:outlineLvl w:val="0"/>
        <w:rPr>
          <w:rFonts w:ascii="Calibri" w:eastAsia="Times New Roman" w:hAnsi="Calibri" w:cs="Calibri"/>
          <w:b/>
          <w:kern w:val="1"/>
          <w:sz w:val="28"/>
          <w:szCs w:val="28"/>
          <w:lang w:bidi="en-US"/>
        </w:rPr>
      </w:pPr>
    </w:p>
    <w:p w:rsidR="00BF2119" w:rsidRPr="00BF2119" w:rsidRDefault="001133EE" w:rsidP="00EC5160">
      <w:pPr>
        <w:pStyle w:val="Akapitzlist"/>
        <w:widowControl w:val="0"/>
        <w:numPr>
          <w:ilvl w:val="0"/>
          <w:numId w:val="4"/>
        </w:numPr>
        <w:shd w:val="clear" w:color="auto" w:fill="FFFFFF"/>
        <w:tabs>
          <w:tab w:val="left" w:pos="540"/>
        </w:tabs>
        <w:suppressAutoHyphens/>
        <w:spacing w:after="60" w:line="240" w:lineRule="auto"/>
        <w:ind w:left="284" w:hanging="284"/>
        <w:outlineLvl w:val="0"/>
        <w:rPr>
          <w:rFonts w:ascii="Calibri" w:eastAsia="Times New Roman" w:hAnsi="Calibri" w:cs="Calibri"/>
          <w:b/>
          <w:bCs/>
          <w:color w:val="000000"/>
          <w:kern w:val="1"/>
          <w:sz w:val="24"/>
          <w:szCs w:val="24"/>
          <w:lang w:bidi="en-US"/>
        </w:rPr>
      </w:pPr>
      <w:r w:rsidRPr="00BF2119">
        <w:rPr>
          <w:rFonts w:ascii="Calibri" w:eastAsia="Times New Roman" w:hAnsi="Calibri" w:cs="Calibri"/>
          <w:b/>
          <w:bCs/>
          <w:color w:val="000000"/>
          <w:kern w:val="1"/>
          <w:sz w:val="24"/>
          <w:szCs w:val="24"/>
          <w:lang w:bidi="en-US"/>
        </w:rPr>
        <w:t>Opis przedmiotu zamówieni</w:t>
      </w:r>
      <w:bookmarkEnd w:id="0"/>
      <w:bookmarkEnd w:id="1"/>
      <w:r w:rsidRPr="00BF2119">
        <w:rPr>
          <w:rFonts w:ascii="Calibri" w:eastAsia="Times New Roman" w:hAnsi="Calibri" w:cs="Calibri"/>
          <w:b/>
          <w:bCs/>
          <w:color w:val="000000"/>
          <w:kern w:val="1"/>
          <w:sz w:val="24"/>
          <w:szCs w:val="24"/>
          <w:lang w:bidi="en-US"/>
        </w:rPr>
        <w:t>a</w:t>
      </w:r>
    </w:p>
    <w:p w:rsidR="00D143F4" w:rsidRPr="002B43A1" w:rsidRDefault="00EC787A" w:rsidP="002B43A1">
      <w:pPr>
        <w:pStyle w:val="Akapitzlist"/>
        <w:widowControl w:val="0"/>
        <w:numPr>
          <w:ilvl w:val="1"/>
          <w:numId w:val="3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</w:pPr>
      <w:r w:rsidRPr="002B43A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Przedmiotem niniejszego zamówienia jest wykonanie robót budowlanych polegających na budowie </w:t>
      </w:r>
      <w:r w:rsidRPr="002B43A1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sieci kanalizacji sanitarnej </w:t>
      </w:r>
      <w:r w:rsidR="00AC3A2D" w:rsidRPr="002B43A1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grawitacyjnej i ciśnieniowej wraz z</w:t>
      </w:r>
      <w:r w:rsidR="00D8373F" w:rsidRPr="002B43A1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 </w:t>
      </w:r>
      <w:r w:rsidRPr="002B43A1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przyłącz</w:t>
      </w:r>
      <w:r w:rsidR="00AC3A2D" w:rsidRPr="002B43A1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ami kanalizacyjnymi</w:t>
      </w:r>
      <w:r w:rsidRPr="002B43A1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 na odcinku od kanału do granicy posesji w sołectw</w:t>
      </w:r>
      <w:r w:rsidR="00D143F4" w:rsidRPr="002B43A1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ie</w:t>
      </w:r>
      <w:r w:rsidRPr="002B43A1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 </w:t>
      </w:r>
      <w:r w:rsidR="00D8373F" w:rsidRPr="002B43A1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Wiśniowa Góra.</w:t>
      </w:r>
    </w:p>
    <w:p w:rsidR="00EC787A" w:rsidRPr="00EC787A" w:rsidRDefault="00EC787A" w:rsidP="00EC5160">
      <w:pPr>
        <w:widowControl w:val="0"/>
        <w:numPr>
          <w:ilvl w:val="1"/>
          <w:numId w:val="3"/>
        </w:numPr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EC787A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Zakres prac oraz długości kanalizacji sanitarnej w poszczególnych ulicach:</w:t>
      </w:r>
    </w:p>
    <w:p w:rsidR="00D1707E" w:rsidRPr="00D1707E" w:rsidRDefault="00D1707E" w:rsidP="001920CD">
      <w:pPr>
        <w:widowControl w:val="0"/>
        <w:suppressAutoHyphens/>
        <w:spacing w:after="0" w:line="240" w:lineRule="auto"/>
        <w:ind w:left="851" w:hanging="709"/>
        <w:jc w:val="both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 w:rsidRPr="00D1707E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2.</w:t>
      </w:r>
      <w:r w:rsidR="008873F2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1</w:t>
      </w:r>
      <w:r w:rsidRPr="00D1707E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. </w:t>
      </w:r>
      <w:proofErr w:type="gramStart"/>
      <w:r w:rsidRPr="00DB2B1F">
        <w:rPr>
          <w:rFonts w:ascii="Calibri" w:eastAsia="Times New Roman" w:hAnsi="Calibri" w:cs="Calibri"/>
          <w:b/>
          <w:kern w:val="1"/>
          <w:sz w:val="24"/>
          <w:szCs w:val="24"/>
          <w:u w:val="single"/>
          <w:lang w:eastAsia="ar-SA"/>
        </w:rPr>
        <w:t>ul</w:t>
      </w:r>
      <w:proofErr w:type="gramEnd"/>
      <w:r w:rsidRPr="00DB2B1F">
        <w:rPr>
          <w:rFonts w:ascii="Calibri" w:eastAsia="Times New Roman" w:hAnsi="Calibri" w:cs="Calibri"/>
          <w:b/>
          <w:kern w:val="1"/>
          <w:sz w:val="24"/>
          <w:szCs w:val="24"/>
          <w:u w:val="single"/>
          <w:lang w:eastAsia="ar-SA"/>
        </w:rPr>
        <w:t xml:space="preserve">. </w:t>
      </w:r>
      <w:r w:rsidR="00493C83" w:rsidRPr="00DB2B1F">
        <w:rPr>
          <w:rFonts w:ascii="Calibri" w:eastAsia="Times New Roman" w:hAnsi="Calibri" w:cs="Calibri"/>
          <w:b/>
          <w:kern w:val="1"/>
          <w:sz w:val="24"/>
          <w:szCs w:val="24"/>
          <w:u w:val="single"/>
          <w:lang w:eastAsia="ar-SA"/>
        </w:rPr>
        <w:t>Borowa</w:t>
      </w:r>
      <w:r w:rsidRPr="00D1707E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 </w:t>
      </w:r>
      <w:r w:rsidRPr="00D1707E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(</w:t>
      </w:r>
      <w:r w:rsidR="001F2F7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kanał grawitacyjny, </w:t>
      </w:r>
      <w:r w:rsidRPr="00D1707E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kolektor tłoczny</w:t>
      </w:r>
      <w:r w:rsidR="001F2F7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 przepompownia ścieków P1</w:t>
      </w:r>
      <w:r w:rsidR="001920C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)</w:t>
      </w:r>
    </w:p>
    <w:p w:rsidR="00D1707E" w:rsidRDefault="00D1707E" w:rsidP="008873F2">
      <w:pPr>
        <w:pStyle w:val="Akapitzlist"/>
        <w:widowControl w:val="0"/>
        <w:numPr>
          <w:ilvl w:val="2"/>
          <w:numId w:val="26"/>
        </w:numPr>
        <w:suppressAutoHyphens/>
        <w:spacing w:after="0" w:line="240" w:lineRule="auto"/>
        <w:ind w:left="709" w:hanging="567"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Kanał sanitarny z rur PVC Ø 200 mm – odcinek </w:t>
      </w:r>
      <w:r w:rsidR="000223E2"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mię</w:t>
      </w:r>
      <w:r w:rsidR="00E518FE"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dzy studniami</w:t>
      </w:r>
      <w:r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S</w:t>
      </w:r>
      <w:r w:rsidR="00CC379A"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54</w:t>
      </w:r>
      <w:r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-S</w:t>
      </w:r>
      <w:r w:rsidR="00CC379A"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53</w:t>
      </w:r>
      <w:r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-S</w:t>
      </w:r>
      <w:r w:rsidR="00CC379A"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52</w:t>
      </w:r>
      <w:r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-S</w:t>
      </w:r>
      <w:r w:rsidR="00CC379A"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51</w:t>
      </w:r>
      <w:r w:rsidR="0091333F"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i </w:t>
      </w:r>
      <w:r w:rsidR="00E518FE"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odcinek mi</w:t>
      </w:r>
      <w:r w:rsidR="000223E2"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ę</w:t>
      </w:r>
      <w:r w:rsidR="00E518FE"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dzy studniami</w:t>
      </w:r>
      <w:r w:rsidR="0091333F"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S</w:t>
      </w:r>
      <w:r w:rsidR="0091333F"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50</w:t>
      </w:r>
      <w:r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-S</w:t>
      </w:r>
      <w:r w:rsidR="0091333F"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49-S48</w:t>
      </w:r>
      <w:r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-S</w:t>
      </w:r>
      <w:r w:rsidR="0091333F"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47</w:t>
      </w:r>
      <w:r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-S</w:t>
      </w:r>
      <w:r w:rsidR="0091333F"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46</w:t>
      </w:r>
      <w:r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-S</w:t>
      </w:r>
      <w:r w:rsidR="0091333F"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45-S44-S43</w:t>
      </w:r>
      <w:r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-</w:t>
      </w:r>
      <w:r w:rsidR="0091333F"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S42-S41-S40-S39-S38-S37-S36-S35-S34-S33</w:t>
      </w:r>
      <w:r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do przepompowni P</w:t>
      </w:r>
      <w:r w:rsidR="0091333F"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</w:t>
      </w:r>
      <w:r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- o </w:t>
      </w:r>
      <w:r w:rsidR="00F8036A"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łącznej </w:t>
      </w:r>
      <w:r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długości </w:t>
      </w:r>
      <w:r w:rsidR="0091333F"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792,60</w:t>
      </w:r>
      <w:r w:rsidR="00F01B4F"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</w:p>
    <w:p w:rsidR="00D1707E" w:rsidRDefault="00D1707E" w:rsidP="008873F2">
      <w:pPr>
        <w:pStyle w:val="Akapitzlist"/>
        <w:widowControl w:val="0"/>
        <w:numPr>
          <w:ilvl w:val="2"/>
          <w:numId w:val="26"/>
        </w:numPr>
        <w:suppressAutoHyphens/>
        <w:spacing w:after="0" w:line="240" w:lineRule="auto"/>
        <w:ind w:left="709" w:hanging="567"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Przyłącza kanalizacyjne z rur PVC Ø 160 mm - o długości </w:t>
      </w:r>
      <w:r w:rsidR="00366636"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137</w:t>
      </w:r>
      <w:r w:rsidR="00F01B4F"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,00 m</w:t>
      </w:r>
    </w:p>
    <w:p w:rsidR="00D1707E" w:rsidRDefault="00D1707E" w:rsidP="008873F2">
      <w:pPr>
        <w:pStyle w:val="Akapitzlist"/>
        <w:widowControl w:val="0"/>
        <w:numPr>
          <w:ilvl w:val="2"/>
          <w:numId w:val="26"/>
        </w:numPr>
        <w:suppressAutoHyphens/>
        <w:spacing w:after="0" w:line="240" w:lineRule="auto"/>
        <w:ind w:left="709" w:hanging="567"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Kanał tłoczny z rur polietylenowych (PE) o średnicy Ø </w:t>
      </w:r>
      <w:r w:rsidR="00366636"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160</w:t>
      </w:r>
      <w:r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mm</w:t>
      </w:r>
      <w:r w:rsidR="0086137F"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– odcinek między</w:t>
      </w:r>
      <w:r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="0086137F"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przepompownią P1 do studni S54 w ul. </w:t>
      </w:r>
      <w:proofErr w:type="spellStart"/>
      <w:r w:rsidR="0086137F"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Zagajnikowej</w:t>
      </w:r>
      <w:proofErr w:type="spellEnd"/>
      <w:r w:rsidR="0086137F"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- o </w:t>
      </w:r>
      <w:r w:rsidR="00F8036A"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łącznej </w:t>
      </w:r>
      <w:r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długości </w:t>
      </w:r>
      <w:r w:rsidR="00563761"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701,70</w:t>
      </w:r>
      <w:r w:rsidR="00F01B4F"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</w:p>
    <w:p w:rsidR="0086137F" w:rsidRPr="008873F2" w:rsidRDefault="00D1707E" w:rsidP="008873F2">
      <w:pPr>
        <w:pStyle w:val="Akapitzlist"/>
        <w:widowControl w:val="0"/>
        <w:numPr>
          <w:ilvl w:val="2"/>
          <w:numId w:val="26"/>
        </w:numPr>
        <w:suppressAutoHyphens/>
        <w:spacing w:after="0" w:line="240" w:lineRule="auto"/>
        <w:ind w:left="709" w:hanging="567"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Kompletna przepompownia ścieków z </w:t>
      </w:r>
      <w:proofErr w:type="spellStart"/>
      <w:r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polimerobetonu</w:t>
      </w:r>
      <w:proofErr w:type="spellEnd"/>
      <w:r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o średnicy </w:t>
      </w:r>
      <w:r w:rsidR="00493C83"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20</w:t>
      </w:r>
      <w:r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00 mm, z wyposażeniem, szafą sterowniczą i zasilaniem. </w:t>
      </w:r>
    </w:p>
    <w:p w:rsidR="0086137F" w:rsidRPr="009479F6" w:rsidRDefault="0086137F" w:rsidP="008873F2">
      <w:pPr>
        <w:pStyle w:val="Akapitzlist"/>
        <w:widowControl w:val="0"/>
        <w:suppressAutoHyphens/>
        <w:spacing w:after="0" w:line="240" w:lineRule="auto"/>
        <w:ind w:left="709"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9479F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Wykonanie </w:t>
      </w:r>
      <w:r w:rsidR="004F68C9" w:rsidRPr="009479F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przyłącza elektroenergetycznego </w:t>
      </w:r>
      <w:r w:rsidRPr="009479F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dla zasilania</w:t>
      </w:r>
      <w:r w:rsidR="004F68C9" w:rsidRPr="009479F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przepompowni</w:t>
      </w:r>
      <w:r w:rsidRPr="009479F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kanalizacji sanitarnej P1.</w:t>
      </w:r>
    </w:p>
    <w:p w:rsidR="00D1707E" w:rsidRPr="009479F6" w:rsidRDefault="00D1707E" w:rsidP="008873F2">
      <w:pPr>
        <w:pStyle w:val="Akapitzlist"/>
        <w:widowControl w:val="0"/>
        <w:suppressAutoHyphens/>
        <w:spacing w:after="0" w:line="240" w:lineRule="auto"/>
        <w:ind w:left="709"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9479F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Parametry </w:t>
      </w:r>
      <w:r w:rsidR="009479F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przepo</w:t>
      </w:r>
      <w:r w:rsidRPr="009479F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mpowni oraz jej wyposażenia podano w dokumentacji projektowej </w:t>
      </w:r>
      <w:r w:rsidR="00184BAE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i specyfikacji </w:t>
      </w:r>
      <w:r w:rsidR="00184BAE"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technicznej (załącznik nr </w:t>
      </w:r>
      <w:r w:rsidR="00347588"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20 i 21</w:t>
      </w:r>
      <w:r w:rsidR="00184BAE"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do SIWZ)</w:t>
      </w:r>
      <w:r w:rsidR="00AC7670"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.</w:t>
      </w:r>
    </w:p>
    <w:p w:rsidR="008873F2" w:rsidRPr="008873F2" w:rsidRDefault="00AC7670" w:rsidP="008873F2">
      <w:pPr>
        <w:pStyle w:val="Akapitzlist"/>
        <w:spacing w:after="0" w:line="240" w:lineRule="auto"/>
        <w:ind w:left="709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Przepo</w:t>
      </w:r>
      <w:r w:rsidR="00D1707E" w:rsidRPr="00614E0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mpownia winna być wyposażona w </w:t>
      </w:r>
      <w:r w:rsidR="00C5681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system </w:t>
      </w:r>
      <w:r w:rsidR="00D1707E" w:rsidRPr="00614E0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monitoring</w:t>
      </w:r>
      <w:r w:rsidR="00C5681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u</w:t>
      </w:r>
      <w:r w:rsidR="00D1707E" w:rsidRPr="00614E0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kompatybilny z już </w:t>
      </w:r>
      <w:r w:rsidR="00D1707E" w:rsidRPr="00C15C7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istniej</w:t>
      </w:r>
      <w:r w:rsidR="00095541" w:rsidRPr="00C15C7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ącym na terenie gminy Andrespol.</w:t>
      </w:r>
    </w:p>
    <w:p w:rsidR="00BC4EEF" w:rsidRPr="008873F2" w:rsidRDefault="00BC4EEF" w:rsidP="008873F2">
      <w:pPr>
        <w:pStyle w:val="Akapitzlist"/>
        <w:numPr>
          <w:ilvl w:val="2"/>
          <w:numId w:val="26"/>
        </w:numPr>
        <w:spacing w:after="0" w:line="240" w:lineRule="auto"/>
        <w:ind w:left="851" w:hanging="709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Wymiana dwóch pomp </w:t>
      </w:r>
      <w:r w:rsidR="00AC7670"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wraz z niezbędną armaturą </w:t>
      </w:r>
      <w:r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w istniejącej przepompowni </w:t>
      </w:r>
      <w:r w:rsidR="00AC7670"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ścieków </w:t>
      </w:r>
      <w:r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w ul. Piekarniczej</w:t>
      </w:r>
      <w:r w:rsidR="00AC7670"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.</w:t>
      </w:r>
    </w:p>
    <w:p w:rsidR="00BC4EEF" w:rsidRDefault="00BC4EEF" w:rsidP="008873F2">
      <w:pPr>
        <w:pStyle w:val="Akapitzlist"/>
        <w:spacing w:after="0" w:line="240" w:lineRule="auto"/>
        <w:ind w:left="851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C15C7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Średnica zbiornika 1500 mm</w:t>
      </w:r>
      <w:r w:rsidR="00614E03" w:rsidRPr="00C15C7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. Szczegółowe parametry pomp podane w dokumentacji projektowej </w:t>
      </w:r>
      <w:r w:rsidR="00417C5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i specyfikacji </w:t>
      </w:r>
      <w:r w:rsidR="00417C55"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technicznej </w:t>
      </w:r>
      <w:r w:rsidR="00614E03"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(załącznik nr</w:t>
      </w:r>
      <w:r w:rsidR="00C15C7F"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="00347588"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20</w:t>
      </w:r>
      <w:r w:rsidR="00614E03"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="00347588"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i 21</w:t>
      </w:r>
      <w:r w:rsidR="00417C55"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="00614E03"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do SIWZ)</w:t>
      </w:r>
      <w:r w:rsidR="00AC7670" w:rsidRPr="008873F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.</w:t>
      </w:r>
    </w:p>
    <w:p w:rsidR="00D1707E" w:rsidRPr="00B74473" w:rsidRDefault="00D1707E" w:rsidP="008873F2">
      <w:pPr>
        <w:pStyle w:val="Akapitzlist"/>
        <w:numPr>
          <w:ilvl w:val="2"/>
          <w:numId w:val="26"/>
        </w:numPr>
        <w:spacing w:after="0" w:line="240" w:lineRule="auto"/>
        <w:ind w:left="993" w:hanging="851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B7447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Montaż studni rewizyjnych - betonowych studzienek prefabrykowanych z wkładką wykonaną z poliuretanu łączonych na uszczelkę:</w:t>
      </w:r>
    </w:p>
    <w:p w:rsidR="00D1707E" w:rsidRDefault="00D1707E" w:rsidP="00AC7670">
      <w:pPr>
        <w:pStyle w:val="Akapitzlist"/>
        <w:spacing w:after="0" w:line="240" w:lineRule="auto"/>
        <w:ind w:left="851" w:firstLine="142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1)</w:t>
      </w:r>
      <w:r w:rsidRPr="00520949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średnicy fi 1000 mm – </w:t>
      </w:r>
      <w:r w:rsidR="0056376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13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sztuk,</w:t>
      </w:r>
    </w:p>
    <w:p w:rsidR="00D1707E" w:rsidRPr="00F97E1D" w:rsidRDefault="00D1707E" w:rsidP="00AC7670">
      <w:pPr>
        <w:pStyle w:val="Akapitzlist"/>
        <w:spacing w:after="0" w:line="240" w:lineRule="auto"/>
        <w:ind w:left="851" w:firstLine="142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2) średnicy fi 1200 mm – </w:t>
      </w:r>
      <w:r w:rsidR="0056376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9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sztuk.</w:t>
      </w:r>
    </w:p>
    <w:p w:rsidR="00E33C95" w:rsidRPr="00F91ABA" w:rsidRDefault="00E33C95" w:rsidP="008873F2">
      <w:pPr>
        <w:pStyle w:val="Akapitzlist"/>
        <w:numPr>
          <w:ilvl w:val="2"/>
          <w:numId w:val="26"/>
        </w:numPr>
        <w:spacing w:after="0" w:line="240" w:lineRule="auto"/>
        <w:ind w:left="851" w:hanging="709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F91ABA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Rozebranie i odtworzenie nawierzchni:</w:t>
      </w:r>
    </w:p>
    <w:p w:rsidR="00E33C95" w:rsidRPr="00F91ABA" w:rsidRDefault="00E33C95" w:rsidP="00EC5160">
      <w:pPr>
        <w:pStyle w:val="Akapitzlist"/>
        <w:numPr>
          <w:ilvl w:val="0"/>
          <w:numId w:val="14"/>
        </w:numPr>
        <w:spacing w:after="0" w:line="240" w:lineRule="auto"/>
        <w:ind w:left="993" w:hanging="284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F91ABA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Warstwa dolna podbudowy z kruszyw łamanych granitowego, kwarcytowego lub gabro, o frakcji 0-63,0 mm o grubości 1</w:t>
      </w:r>
      <w:r w:rsidR="00B74473" w:rsidRPr="00F91ABA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5</w:t>
      </w:r>
      <w:r w:rsidRPr="00F91ABA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cm po zagęszczeniu – </w:t>
      </w:r>
      <w:r w:rsidR="00F91ABA" w:rsidRPr="00F91ABA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1146,60</w:t>
      </w:r>
      <w:r w:rsidRPr="00F91ABA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Pr="00F91ABA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="00F91ABA" w:rsidRPr="00F91ABA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</w:t>
      </w:r>
    </w:p>
    <w:p w:rsidR="00E33C95" w:rsidRDefault="00E33C95" w:rsidP="00EC5160">
      <w:pPr>
        <w:pStyle w:val="Akapitzlist"/>
        <w:numPr>
          <w:ilvl w:val="0"/>
          <w:numId w:val="14"/>
        </w:numPr>
        <w:spacing w:after="0" w:line="240" w:lineRule="auto"/>
        <w:ind w:left="993" w:hanging="284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F91ABA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Warstwa górna podbudowy z kruszyw łamanych granitowego, kwarcytowego lub gabro,  o frakcji 0-31,5 mm o grubości </w:t>
      </w:r>
      <w:r w:rsidR="00B74473" w:rsidRPr="00F91ABA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5</w:t>
      </w:r>
      <w:r w:rsidRPr="00F91ABA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cm po zagęszczeniu – </w:t>
      </w:r>
      <w:r w:rsidR="00B74473" w:rsidRPr="00F91ABA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2948,40</w:t>
      </w:r>
      <w:r w:rsidRPr="00F91ABA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Pr="00F91ABA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="00F91ABA" w:rsidRPr="00F91ABA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</w:t>
      </w:r>
    </w:p>
    <w:p w:rsidR="00F91ABA" w:rsidRPr="00F91ABA" w:rsidRDefault="00F91ABA" w:rsidP="00F91ABA">
      <w:pPr>
        <w:pStyle w:val="Akapitzlist"/>
        <w:spacing w:after="0" w:line="240" w:lineRule="auto"/>
        <w:ind w:left="993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(szerokość warstwy – 3,60 m).</w:t>
      </w:r>
    </w:p>
    <w:p w:rsidR="001E3134" w:rsidRPr="00D1707E" w:rsidRDefault="001E3134" w:rsidP="001E3134">
      <w:pPr>
        <w:widowControl w:val="0"/>
        <w:suppressAutoHyphens/>
        <w:spacing w:after="0" w:line="240" w:lineRule="auto"/>
        <w:ind w:left="851" w:hanging="709"/>
        <w:jc w:val="both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 w:rsidRPr="00D1707E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2.</w:t>
      </w:r>
      <w:r w:rsidR="009927EC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2</w:t>
      </w:r>
      <w:r w:rsidRPr="00D1707E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. </w:t>
      </w:r>
      <w:r w:rsidRPr="00807C6B">
        <w:rPr>
          <w:rFonts w:ascii="Calibri" w:eastAsia="Times New Roman" w:hAnsi="Calibri" w:cs="Calibri"/>
          <w:b/>
          <w:kern w:val="1"/>
          <w:sz w:val="24"/>
          <w:szCs w:val="24"/>
          <w:u w:val="single"/>
          <w:lang w:eastAsia="ar-SA"/>
        </w:rPr>
        <w:t xml:space="preserve">ul. Sosnowa </w:t>
      </w:r>
      <w:r w:rsidR="000B573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(kanał grawitacyjny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)</w:t>
      </w:r>
    </w:p>
    <w:p w:rsidR="001E3134" w:rsidRDefault="001E3134" w:rsidP="009927EC">
      <w:pPr>
        <w:pStyle w:val="Akapitzlist"/>
        <w:widowControl w:val="0"/>
        <w:numPr>
          <w:ilvl w:val="2"/>
          <w:numId w:val="27"/>
        </w:numPr>
        <w:suppressAutoHyphens/>
        <w:spacing w:after="0" w:line="240" w:lineRule="auto"/>
        <w:ind w:left="851" w:hanging="709"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Kanał sanitarny z rur PVC Ø 200 mm – odcinek </w:t>
      </w:r>
      <w:r w:rsidR="00392E31"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między studniami</w:t>
      </w:r>
      <w:r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="003D5B84"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S44</w:t>
      </w:r>
      <w:r w:rsidR="00AA4075"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.10</w:t>
      </w:r>
      <w:r w:rsidR="003D5B84"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-S44.</w:t>
      </w:r>
      <w:r w:rsidR="00AA4075"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9</w:t>
      </w:r>
      <w:r w:rsidR="003D5B84"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-S44.</w:t>
      </w:r>
      <w:r w:rsidR="00AA4075"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8</w:t>
      </w:r>
      <w:r w:rsidR="003D5B84"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-S44.</w:t>
      </w:r>
      <w:r w:rsidR="00AA4075"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7</w:t>
      </w:r>
      <w:r w:rsidR="003D5B84"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-S44.</w:t>
      </w:r>
      <w:r w:rsidR="00AA4075"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6</w:t>
      </w:r>
      <w:r w:rsidR="003D5B84"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-S44.5-S44.</w:t>
      </w:r>
      <w:r w:rsidR="00AA4075"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</w:t>
      </w:r>
      <w:r w:rsidR="003D5B84"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-S44.</w:t>
      </w:r>
      <w:r w:rsidR="00AA4075"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3</w:t>
      </w:r>
      <w:r w:rsidR="003D5B84"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-S44.</w:t>
      </w:r>
      <w:r w:rsidR="00AA4075"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2</w:t>
      </w:r>
      <w:r w:rsidR="003D5B84"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-S44.</w:t>
      </w:r>
      <w:r w:rsidR="00AA4075"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</w:t>
      </w:r>
      <w:r w:rsidR="003D5B84"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-S44</w:t>
      </w:r>
      <w:r w:rsidR="00AA4075"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z wpięciem kanalizacji w studnię S44 w ul. Borowej </w:t>
      </w:r>
      <w:r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- o </w:t>
      </w:r>
      <w:r w:rsidR="004B59B1"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łącznej </w:t>
      </w:r>
      <w:r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długości </w:t>
      </w:r>
      <w:r w:rsidR="006A04D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413,00</w:t>
      </w:r>
      <w:bookmarkStart w:id="2" w:name="_GoBack"/>
      <w:bookmarkEnd w:id="2"/>
      <w:r w:rsidR="00FC0448"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="00810B6C"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m</w:t>
      </w:r>
    </w:p>
    <w:p w:rsidR="001E3134" w:rsidRDefault="001E3134" w:rsidP="009927EC">
      <w:pPr>
        <w:pStyle w:val="Akapitzlist"/>
        <w:widowControl w:val="0"/>
        <w:numPr>
          <w:ilvl w:val="2"/>
          <w:numId w:val="27"/>
        </w:numPr>
        <w:suppressAutoHyphens/>
        <w:spacing w:after="0" w:line="240" w:lineRule="auto"/>
        <w:ind w:left="851" w:hanging="709"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Przyłącza kanalizacyjne z rur PVC Ø 160 mm - o długości </w:t>
      </w:r>
      <w:r w:rsidR="003D5B84"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172,00</w:t>
      </w:r>
      <w:r w:rsidR="00810B6C"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</w:p>
    <w:p w:rsidR="001E3134" w:rsidRDefault="001E3134" w:rsidP="009927EC">
      <w:pPr>
        <w:pStyle w:val="Akapitzlist"/>
        <w:widowControl w:val="0"/>
        <w:numPr>
          <w:ilvl w:val="2"/>
          <w:numId w:val="27"/>
        </w:numPr>
        <w:suppressAutoHyphens/>
        <w:spacing w:after="0" w:line="240" w:lineRule="auto"/>
        <w:ind w:left="851" w:hanging="709"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Montaż studni rewizyjnych - betonowych studzienek prefabrykowanych </w:t>
      </w:r>
      <w:r w:rsidR="004B59B1"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średnicy fi 1000 mm </w:t>
      </w:r>
      <w:r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z wkładką wykonaną z poliuretanu łączonych na uszczelkę</w:t>
      </w:r>
      <w:r w:rsidR="00F20841"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– </w:t>
      </w:r>
      <w:r w:rsidR="003D5B84"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</w:t>
      </w:r>
      <w:r w:rsidR="00807C6B"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0</w:t>
      </w:r>
      <w:r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sztuk,</w:t>
      </w:r>
    </w:p>
    <w:p w:rsidR="008E68C4" w:rsidRPr="009927EC" w:rsidRDefault="008E68C4" w:rsidP="009927EC">
      <w:pPr>
        <w:pStyle w:val="Akapitzlist"/>
        <w:widowControl w:val="0"/>
        <w:numPr>
          <w:ilvl w:val="2"/>
          <w:numId w:val="27"/>
        </w:numPr>
        <w:suppressAutoHyphens/>
        <w:spacing w:after="0" w:line="240" w:lineRule="auto"/>
        <w:ind w:left="851" w:hanging="709"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Rozebranie i odtworzenie nawierzchni:</w:t>
      </w:r>
    </w:p>
    <w:p w:rsidR="008E68C4" w:rsidRDefault="00BE7EE4" w:rsidP="004B59B1">
      <w:pPr>
        <w:pStyle w:val="Akapitzlist"/>
        <w:numPr>
          <w:ilvl w:val="0"/>
          <w:numId w:val="16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lastRenderedPageBreak/>
        <w:t>C</w:t>
      </w:r>
      <w:r w:rsidR="008E68C4" w:rsidRPr="008E68C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ięcie piłą nawierzchni bitumicznych na gł. 6 -10 cm </w:t>
      </w:r>
      <w:r w:rsidR="004B59B1" w:rsidRPr="004B59B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(nawierzchnie bitumiczne rozbierane z uwzględnieniem poszerzenia wykopu obustronnie względem osi wykopu po 20 cm z każd</w:t>
      </w:r>
      <w:r w:rsidR="004B59B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ej strony wykopu) </w:t>
      </w:r>
      <w:r w:rsidR="008E68C4" w:rsidRPr="008E68C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– </w:t>
      </w:r>
      <w:r w:rsidR="008E68C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881,00</w:t>
      </w:r>
      <w:r w:rsidR="008E68C4" w:rsidRPr="008E68C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m,</w:t>
      </w:r>
    </w:p>
    <w:p w:rsidR="004968E9" w:rsidRDefault="004968E9" w:rsidP="00BE7EE4">
      <w:pPr>
        <w:pStyle w:val="Akapitzlist"/>
        <w:numPr>
          <w:ilvl w:val="0"/>
          <w:numId w:val="16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Podbudowa i warstwa wierzchnia tłucznia:</w:t>
      </w:r>
    </w:p>
    <w:p w:rsidR="008E68C4" w:rsidRDefault="004968E9" w:rsidP="004968E9">
      <w:pPr>
        <w:pStyle w:val="Akapitzlist"/>
        <w:tabs>
          <w:tab w:val="left" w:pos="1560"/>
        </w:tabs>
        <w:spacing w:after="0" w:line="240" w:lineRule="auto"/>
        <w:ind w:left="1418" w:hanging="284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a) w</w:t>
      </w:r>
      <w:r w:rsidR="008E68C4" w:rsidRPr="00BE7EE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arstwa dolna podbudowy z kruszyw łamanych granitowego, kwarcytowego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 </w:t>
      </w:r>
      <w:r w:rsidR="008E68C4" w:rsidRPr="00BE7EE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lub gabro, o frakcji 0-63,0 mm o grubości 15 cm po zagęszczeniu – </w:t>
      </w:r>
      <w:r w:rsidR="0085178A" w:rsidRPr="00BE7EE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616,70</w:t>
      </w:r>
      <w:r w:rsidR="008E68C4" w:rsidRPr="00BE7EE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="008E68C4" w:rsidRPr="00BE7EE4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="008E68C4" w:rsidRPr="00BE7EE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;</w:t>
      </w:r>
    </w:p>
    <w:p w:rsidR="008E68C4" w:rsidRDefault="004968E9" w:rsidP="004968E9">
      <w:pPr>
        <w:pStyle w:val="Akapitzlist"/>
        <w:spacing w:after="0" w:line="240" w:lineRule="auto"/>
        <w:ind w:left="1418" w:hanging="142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b) w</w:t>
      </w:r>
      <w:r w:rsidR="008E68C4" w:rsidRPr="004968E9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arstwa górna podbudowy z kruszyw łamanych granitowego, kwarcytowego lub gabro,  o frakcji 0-31,5 mm o grubości 5 cm po zagęszczeniu – </w:t>
      </w:r>
      <w:r w:rsidR="0085178A" w:rsidRPr="004968E9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616,70</w:t>
      </w:r>
      <w:r w:rsidR="008E68C4" w:rsidRPr="004968E9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="008E68C4" w:rsidRPr="004968E9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="008E68C4" w:rsidRPr="004968E9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;</w:t>
      </w:r>
    </w:p>
    <w:p w:rsidR="004968E9" w:rsidRPr="004968E9" w:rsidRDefault="004968E9" w:rsidP="004968E9">
      <w:pPr>
        <w:pStyle w:val="Akapitzlist"/>
        <w:spacing w:after="0" w:line="240" w:lineRule="auto"/>
        <w:ind w:left="1418" w:hanging="142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 (szerokość warstwy 1,40</w:t>
      </w:r>
      <w:r w:rsidR="0090554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m)</w:t>
      </w:r>
    </w:p>
    <w:p w:rsidR="008E68C4" w:rsidRDefault="008E68C4" w:rsidP="00BE7EE4">
      <w:pPr>
        <w:pStyle w:val="Akapitzlist"/>
        <w:numPr>
          <w:ilvl w:val="0"/>
          <w:numId w:val="16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D</w:t>
      </w:r>
      <w:r w:rsidRPr="00F34D4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wukrotne skropienie nawierzchni drogowej asfaltem;</w:t>
      </w:r>
    </w:p>
    <w:p w:rsidR="008E68C4" w:rsidRPr="00F34D43" w:rsidRDefault="008E68C4" w:rsidP="00BE7EE4">
      <w:pPr>
        <w:pStyle w:val="Akapitzlist"/>
        <w:numPr>
          <w:ilvl w:val="0"/>
          <w:numId w:val="16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W</w:t>
      </w:r>
      <w:r w:rsidRPr="00F34D4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ykonanie nawierzchni z mieszanek mineralno-bitumicznych, mieszanką asfaltową:</w:t>
      </w:r>
    </w:p>
    <w:p w:rsidR="008E68C4" w:rsidRPr="00F554DF" w:rsidRDefault="008E68C4" w:rsidP="008E68C4">
      <w:pPr>
        <w:widowControl w:val="0"/>
        <w:suppressAutoHyphens/>
        <w:spacing w:after="0" w:line="240" w:lineRule="auto"/>
        <w:ind w:left="1276" w:hanging="283"/>
        <w:contextualSpacing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a)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ab/>
        <w:t xml:space="preserve">warstwa wiążąca - AC 11W o gr.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cm po zagęszczeniu </w:t>
      </w:r>
      <w:r w:rsidR="0090554F" w:rsidRPr="0090554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(układana na szerokości wykopu z uwzględnieniem obustronnego poszerzenia względem osi wykopu) 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– </w:t>
      </w:r>
      <w:r w:rsidR="0085178A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616,70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Pr="00F554DF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</w:t>
      </w:r>
    </w:p>
    <w:p w:rsidR="008E68C4" w:rsidRDefault="008E68C4" w:rsidP="008E68C4">
      <w:pPr>
        <w:widowControl w:val="0"/>
        <w:suppressAutoHyphens/>
        <w:spacing w:after="0" w:line="240" w:lineRule="auto"/>
        <w:ind w:left="1276" w:hanging="283"/>
        <w:contextualSpacing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b)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ab/>
        <w:t xml:space="preserve">warstwa ścieralna – AC </w:t>
      </w:r>
      <w:r w:rsidRPr="009A0A1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8S o gr. 4 cm po 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zagęszczeniu</w:t>
      </w:r>
      <w:r w:rsidR="0008334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="00083342" w:rsidRPr="0008334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(układana na szerokości istniejącej warstwy bitumicznej</w:t>
      </w:r>
      <w:r w:rsidR="00C93D9A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- szerokość warstwy 3,60 m</w:t>
      </w:r>
      <w:r w:rsidR="00083342" w:rsidRPr="0008334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) 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– </w:t>
      </w:r>
      <w:r w:rsidR="0085178A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1504,80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Pr="00F554DF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</w:t>
      </w:r>
    </w:p>
    <w:p w:rsidR="006F7B49" w:rsidRPr="00D1707E" w:rsidRDefault="006F7B49" w:rsidP="006F7B49">
      <w:pPr>
        <w:widowControl w:val="0"/>
        <w:suppressAutoHyphens/>
        <w:spacing w:after="0" w:line="240" w:lineRule="auto"/>
        <w:ind w:left="851" w:hanging="709"/>
        <w:jc w:val="both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 w:rsidRPr="00D1707E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2.</w:t>
      </w:r>
      <w:r w:rsidR="009927EC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3</w:t>
      </w:r>
      <w:r w:rsidRPr="00D1707E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. </w:t>
      </w:r>
      <w:r w:rsidRPr="000D633E">
        <w:rPr>
          <w:rFonts w:ascii="Calibri" w:eastAsia="Times New Roman" w:hAnsi="Calibri" w:cs="Calibri"/>
          <w:b/>
          <w:kern w:val="1"/>
          <w:sz w:val="24"/>
          <w:szCs w:val="24"/>
          <w:u w:val="single"/>
          <w:lang w:eastAsia="ar-SA"/>
        </w:rPr>
        <w:t>ul. Wspólna</w:t>
      </w:r>
      <w:r w:rsidRPr="00D1707E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 </w:t>
      </w:r>
      <w:r w:rsidR="0032626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(kanał grawitacyjny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)</w:t>
      </w:r>
    </w:p>
    <w:p w:rsidR="006F7B49" w:rsidRDefault="006F7B49" w:rsidP="009927EC">
      <w:pPr>
        <w:pStyle w:val="Akapitzlist"/>
        <w:widowControl w:val="0"/>
        <w:numPr>
          <w:ilvl w:val="2"/>
          <w:numId w:val="28"/>
        </w:numPr>
        <w:suppressAutoHyphens/>
        <w:spacing w:after="0" w:line="240" w:lineRule="auto"/>
        <w:ind w:left="851" w:hanging="709"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Kanał sanitarny z rur PVC Ø 200 mm – odcinek </w:t>
      </w:r>
      <w:r w:rsidR="00392E31"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między studniami</w:t>
      </w:r>
      <w:r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S4</w:t>
      </w:r>
      <w:r w:rsidR="000D633E"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9.12</w:t>
      </w:r>
      <w:r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-S4</w:t>
      </w:r>
      <w:r w:rsidR="000D633E"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9</w:t>
      </w:r>
      <w:r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.1</w:t>
      </w:r>
      <w:r w:rsidR="00326266"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</w:t>
      </w:r>
      <w:r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-S4</w:t>
      </w:r>
      <w:r w:rsidR="000D633E"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9</w:t>
      </w:r>
      <w:r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.</w:t>
      </w:r>
      <w:r w:rsidR="002A526A"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10-S49.9</w:t>
      </w:r>
      <w:r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-S4</w:t>
      </w:r>
      <w:r w:rsidR="00AD2294"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9</w:t>
      </w:r>
      <w:r w:rsidR="002A526A"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.8-S49.7-S49</w:t>
      </w:r>
      <w:r w:rsidR="003C6A1D"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.</w:t>
      </w:r>
      <w:r w:rsidR="002A526A"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6-S49.5-S49.4-S49.3-S49.2-S49.1-S49.13-S49.14-S49</w:t>
      </w:r>
      <w:r w:rsidR="00AD2294"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="00F20841"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z wpięciem </w:t>
      </w:r>
      <w:r w:rsidR="008454FD"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do</w:t>
      </w:r>
      <w:r w:rsidR="00F20841"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studni S49 w ul. Borowej </w:t>
      </w:r>
      <w:r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- o </w:t>
      </w:r>
      <w:r w:rsidR="009E630E"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łącznej </w:t>
      </w:r>
      <w:r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długości </w:t>
      </w:r>
      <w:r w:rsidR="000D633E"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426,50</w:t>
      </w:r>
      <w:r w:rsidR="00D0303F"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</w:p>
    <w:p w:rsidR="006F7B49" w:rsidRDefault="006F7B49" w:rsidP="009927EC">
      <w:pPr>
        <w:pStyle w:val="Akapitzlist"/>
        <w:widowControl w:val="0"/>
        <w:numPr>
          <w:ilvl w:val="2"/>
          <w:numId w:val="28"/>
        </w:numPr>
        <w:suppressAutoHyphens/>
        <w:spacing w:after="0" w:line="240" w:lineRule="auto"/>
        <w:ind w:left="851" w:hanging="709"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Przyłącza kanalizacyjne z rur PVC Ø 160 mm - o długości 1</w:t>
      </w:r>
      <w:r w:rsidR="000D633E"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3</w:t>
      </w:r>
      <w:r w:rsidR="00D0303F"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2,00 m</w:t>
      </w:r>
    </w:p>
    <w:p w:rsidR="006F7B49" w:rsidRDefault="006F7B49" w:rsidP="009927EC">
      <w:pPr>
        <w:pStyle w:val="Akapitzlist"/>
        <w:widowControl w:val="0"/>
        <w:numPr>
          <w:ilvl w:val="2"/>
          <w:numId w:val="28"/>
        </w:numPr>
        <w:suppressAutoHyphens/>
        <w:spacing w:after="0" w:line="240" w:lineRule="auto"/>
        <w:ind w:left="851" w:hanging="709"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Montaż studni rewizyjnych - betonowych studzienek prefabrykowanych </w:t>
      </w:r>
      <w:r w:rsidR="009E630E"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średnicy fi 1000 mm </w:t>
      </w:r>
      <w:r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z wkładką wykonaną z poliuretanu łączonych na uszczelkę</w:t>
      </w:r>
      <w:r w:rsidR="009E630E"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– 1</w:t>
      </w:r>
      <w:r w:rsidR="00AD2294"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</w:t>
      </w:r>
      <w:r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sztuk,</w:t>
      </w:r>
    </w:p>
    <w:p w:rsidR="00EC5160" w:rsidRPr="009927EC" w:rsidRDefault="00EC5160" w:rsidP="009927EC">
      <w:pPr>
        <w:pStyle w:val="Akapitzlist"/>
        <w:widowControl w:val="0"/>
        <w:numPr>
          <w:ilvl w:val="2"/>
          <w:numId w:val="28"/>
        </w:numPr>
        <w:suppressAutoHyphens/>
        <w:spacing w:after="0" w:line="240" w:lineRule="auto"/>
        <w:ind w:left="851" w:hanging="709"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9927E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Rozebranie i odtworzenie nawierzchni:</w:t>
      </w:r>
    </w:p>
    <w:p w:rsidR="00EC5160" w:rsidRDefault="00662684" w:rsidP="00EC5160">
      <w:pPr>
        <w:pStyle w:val="Akapitzlist"/>
        <w:numPr>
          <w:ilvl w:val="0"/>
          <w:numId w:val="17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C</w:t>
      </w:r>
      <w:r w:rsidR="00EC5160" w:rsidRPr="00EC5160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ięcie piłą nawierzchni bitumicznych na gł. 6 -10 cm </w:t>
      </w:r>
      <w:r w:rsidR="009E630E" w:rsidRPr="004B59B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(nawierzchnie bitumiczne rozbierane z uwzględnieniem poszerzenia wykopu obustronnie względem osi wykopu po 20 cm z każd</w:t>
      </w:r>
      <w:r w:rsidR="009E630E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ej strony wykopu) </w:t>
      </w:r>
      <w:r w:rsidR="00EC5160" w:rsidRPr="00EC5160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– </w:t>
      </w:r>
      <w:r w:rsidR="00EC5160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689,60</w:t>
      </w:r>
      <w:r w:rsidR="00EC5160" w:rsidRPr="00EC5160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m,</w:t>
      </w:r>
    </w:p>
    <w:p w:rsidR="009E630E" w:rsidRPr="009E630E" w:rsidRDefault="009E630E" w:rsidP="009E630E">
      <w:pPr>
        <w:pStyle w:val="Akapitzlist"/>
        <w:numPr>
          <w:ilvl w:val="0"/>
          <w:numId w:val="17"/>
        </w:numPr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9E630E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Podbudowa i warstwa wierzchnia tłucznia:</w:t>
      </w:r>
    </w:p>
    <w:p w:rsidR="00EC5160" w:rsidRPr="008716C5" w:rsidRDefault="009E630E" w:rsidP="009E630E">
      <w:pPr>
        <w:pStyle w:val="Akapitzlist"/>
        <w:spacing w:after="0" w:line="240" w:lineRule="auto"/>
        <w:ind w:left="1418" w:hanging="207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a) w</w:t>
      </w:r>
      <w:r w:rsidR="00EC5160" w:rsidRPr="008716C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arstwa dolna podbudowy z kruszyw łamanych granitowego, kwarcytowego lub gabro, o frakcji 0-63,0 mm o grubości 15 cm po zagęszczeniu – 482,72 m</w:t>
      </w:r>
      <w:r w:rsidR="00EC5160" w:rsidRPr="008716C5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="00EC5160" w:rsidRPr="008716C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;</w:t>
      </w:r>
    </w:p>
    <w:p w:rsidR="00EC5160" w:rsidRDefault="009E630E" w:rsidP="009E630E">
      <w:pPr>
        <w:pStyle w:val="Akapitzlist"/>
        <w:spacing w:after="0" w:line="240" w:lineRule="auto"/>
        <w:ind w:left="1418" w:hanging="207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b) </w:t>
      </w:r>
      <w:r w:rsidR="00EC5160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W</w:t>
      </w:r>
      <w:r w:rsidR="00EC5160" w:rsidRPr="00F34D4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arstwa górna podbudowy z kruszyw łamanych granitowego, kwarcytowego lub gabro,  o frakcji 0-31,5 mm o grubości 5 cm po zagęszczeniu – </w:t>
      </w:r>
      <w:r w:rsidR="00EC5160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482,72</w:t>
      </w:r>
      <w:r w:rsidR="00EC5160" w:rsidRPr="00F34D4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="00EC5160" w:rsidRPr="00F34D43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="00EC5160" w:rsidRPr="00F34D4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;</w:t>
      </w:r>
    </w:p>
    <w:p w:rsidR="00EC5160" w:rsidRDefault="00EC5160" w:rsidP="00EC5160">
      <w:pPr>
        <w:pStyle w:val="Akapitzlist"/>
        <w:numPr>
          <w:ilvl w:val="0"/>
          <w:numId w:val="17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D</w:t>
      </w:r>
      <w:r w:rsidRPr="00F34D4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wukrotne skropienie nawierzchni drogowej asfaltem;</w:t>
      </w:r>
    </w:p>
    <w:p w:rsidR="00EC5160" w:rsidRPr="00F34D43" w:rsidRDefault="00EC5160" w:rsidP="00EC5160">
      <w:pPr>
        <w:pStyle w:val="Akapitzlist"/>
        <w:numPr>
          <w:ilvl w:val="0"/>
          <w:numId w:val="17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W</w:t>
      </w:r>
      <w:r w:rsidRPr="00F34D4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ykonanie nawierzchni z mieszanek mineralno-bitumicznych, mieszanką asfaltową:</w:t>
      </w:r>
    </w:p>
    <w:p w:rsidR="00EC5160" w:rsidRPr="00F554DF" w:rsidRDefault="00EC5160" w:rsidP="00EC5160">
      <w:pPr>
        <w:widowControl w:val="0"/>
        <w:suppressAutoHyphens/>
        <w:spacing w:after="0" w:line="240" w:lineRule="auto"/>
        <w:ind w:left="1276" w:hanging="283"/>
        <w:contextualSpacing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a)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ab/>
        <w:t xml:space="preserve">warstwa wiążąca - AC 11W o gr.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cm po zagęszczeniu </w:t>
      </w:r>
      <w:r w:rsidR="00A53276" w:rsidRPr="00A5327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(układana na szerokości wykopu z uwzględnieniem obustronnego poszerzenia względem osi wykopu) 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–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482,72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Pr="00F554DF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</w:t>
      </w:r>
    </w:p>
    <w:p w:rsidR="00EC5160" w:rsidRDefault="00EC5160" w:rsidP="00EC5160">
      <w:pPr>
        <w:widowControl w:val="0"/>
        <w:suppressAutoHyphens/>
        <w:spacing w:after="0" w:line="240" w:lineRule="auto"/>
        <w:ind w:left="1276" w:hanging="283"/>
        <w:contextualSpacing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b)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ab/>
        <w:t xml:space="preserve">warstwa ścieralna – AC </w:t>
      </w:r>
      <w:r w:rsidRPr="009A0A1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8S o gr. 4 cm po 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zagęszczeniu </w:t>
      </w:r>
      <w:r w:rsidR="00A53276" w:rsidRPr="00A5327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(układana na szerokości istniejącej warstwy bitumicznej) 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– </w:t>
      </w:r>
      <w:r w:rsidR="00722480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1171,20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Pr="00F554DF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</w:t>
      </w:r>
    </w:p>
    <w:p w:rsidR="00EF429C" w:rsidRPr="00EF429C" w:rsidRDefault="00EF429C" w:rsidP="00EF429C">
      <w:pPr>
        <w:widowControl w:val="0"/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 w:rsidRPr="009E6440">
        <w:rPr>
          <w:rFonts w:ascii="Calibri" w:eastAsia="Times New Roman" w:hAnsi="Calibri" w:cs="Calibri"/>
          <w:b/>
          <w:kern w:val="1"/>
          <w:sz w:val="24"/>
          <w:szCs w:val="24"/>
          <w:u w:val="single"/>
          <w:lang w:eastAsia="ar-SA"/>
        </w:rPr>
        <w:t>2.</w:t>
      </w:r>
      <w:r w:rsidR="009927EC">
        <w:rPr>
          <w:rFonts w:ascii="Calibri" w:eastAsia="Times New Roman" w:hAnsi="Calibri" w:cs="Calibri"/>
          <w:b/>
          <w:kern w:val="1"/>
          <w:sz w:val="24"/>
          <w:szCs w:val="24"/>
          <w:u w:val="single"/>
          <w:lang w:eastAsia="ar-SA"/>
        </w:rPr>
        <w:t>4</w:t>
      </w:r>
      <w:r w:rsidRPr="009E6440">
        <w:rPr>
          <w:rFonts w:ascii="Calibri" w:eastAsia="Times New Roman" w:hAnsi="Calibri" w:cs="Calibri"/>
          <w:b/>
          <w:kern w:val="1"/>
          <w:sz w:val="24"/>
          <w:szCs w:val="24"/>
          <w:u w:val="single"/>
          <w:lang w:eastAsia="ar-SA"/>
        </w:rPr>
        <w:t xml:space="preserve">. ul. </w:t>
      </w:r>
      <w:proofErr w:type="spellStart"/>
      <w:r w:rsidRPr="009E6440">
        <w:rPr>
          <w:rFonts w:ascii="Calibri" w:eastAsia="Times New Roman" w:hAnsi="Calibri" w:cs="Calibri"/>
          <w:b/>
          <w:kern w:val="1"/>
          <w:sz w:val="24"/>
          <w:szCs w:val="24"/>
          <w:u w:val="single"/>
          <w:lang w:eastAsia="ar-SA"/>
        </w:rPr>
        <w:t>Zagajnikowa</w:t>
      </w:r>
      <w:proofErr w:type="spellEnd"/>
      <w:r w:rsidRPr="00EF429C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 </w:t>
      </w:r>
      <w:r w:rsidRPr="00B750B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(kanał grawitacyjny)</w:t>
      </w:r>
    </w:p>
    <w:p w:rsidR="00EF429C" w:rsidRDefault="00EF429C" w:rsidP="00EF429C">
      <w:pPr>
        <w:widowControl w:val="0"/>
        <w:suppressAutoHyphens/>
        <w:spacing w:after="0" w:line="240" w:lineRule="auto"/>
        <w:ind w:left="709" w:hanging="709"/>
        <w:contextualSpacing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7E7279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2.</w:t>
      </w:r>
      <w:r w:rsidR="009927EC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4</w:t>
      </w:r>
      <w:r w:rsidRPr="007E7279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.1.</w:t>
      </w:r>
      <w:r w:rsidRPr="00EF429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ab/>
        <w:t xml:space="preserve">Kanał sanitarny z rur PVC Ø 200 mm – odcinek między studniami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S65-S6</w:t>
      </w:r>
      <w:r w:rsidR="000F1928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-S63-S62-S61-S60-S59-S58-S57-S56-S55-S54</w:t>
      </w:r>
      <w:r w:rsidRPr="00EF429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="00317DF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z wpięciem kanalizacji </w:t>
      </w:r>
      <w:r w:rsidR="00422BC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do</w:t>
      </w:r>
      <w:r w:rsidR="00317DF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studni S54 w ul. Borowej </w:t>
      </w:r>
      <w:r w:rsidRPr="00EF429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- o </w:t>
      </w:r>
      <w:r w:rsidR="00234BD7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łącznej </w:t>
      </w:r>
      <w:r w:rsidRPr="00EF429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długości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431,00</w:t>
      </w:r>
      <w:r w:rsidR="000F1928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</w:p>
    <w:p w:rsidR="00EF429C" w:rsidRDefault="00EF429C" w:rsidP="00EF429C">
      <w:pPr>
        <w:widowControl w:val="0"/>
        <w:suppressAutoHyphens/>
        <w:spacing w:after="0" w:line="240" w:lineRule="auto"/>
        <w:ind w:left="709" w:hanging="709"/>
        <w:contextualSpacing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7E7279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2.</w:t>
      </w:r>
      <w:r w:rsidR="009927EC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4</w:t>
      </w:r>
      <w:r w:rsidRPr="007E7279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.2.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Pr="00EF429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Przyłącza kanalizacyjne z rur PVC Ø 160 mm - o długości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113,50</w:t>
      </w:r>
      <w:r w:rsidR="00B1172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</w:p>
    <w:p w:rsidR="00EF429C" w:rsidRDefault="00EF429C" w:rsidP="00EF429C">
      <w:pPr>
        <w:widowControl w:val="0"/>
        <w:suppressAutoHyphens/>
        <w:spacing w:after="0" w:line="240" w:lineRule="auto"/>
        <w:ind w:left="709" w:hanging="709"/>
        <w:contextualSpacing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7E7279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2.</w:t>
      </w:r>
      <w:r w:rsidR="009927EC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4</w:t>
      </w:r>
      <w:r w:rsidRPr="007E7279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.3.</w:t>
      </w:r>
      <w:r w:rsidR="00B1172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Pr="00EF429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Montaż studni rewizyjnych - betonowych studzienek prefabrykowanych </w:t>
      </w:r>
      <w:r w:rsidR="00234BD7" w:rsidRPr="00EF429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średnicy fi </w:t>
      </w:r>
      <w:r w:rsidR="00234BD7" w:rsidRPr="00EF429C">
        <w:rPr>
          <w:rFonts w:ascii="Calibri" w:eastAsia="Times New Roman" w:hAnsi="Calibri" w:cs="Calibri"/>
          <w:kern w:val="1"/>
          <w:sz w:val="24"/>
          <w:szCs w:val="24"/>
          <w:lang w:eastAsia="ar-SA"/>
        </w:rPr>
        <w:lastRenderedPageBreak/>
        <w:t xml:space="preserve">1000 mm </w:t>
      </w:r>
      <w:r w:rsidRPr="00EF429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z wkładką wykonaną z poliuretanu łączonych na uszczelkę</w:t>
      </w:r>
      <w:r w:rsidR="0099557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Pr="00EF429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– 1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</w:t>
      </w:r>
      <w:r w:rsidRPr="00EF429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sztuk,</w:t>
      </w:r>
    </w:p>
    <w:p w:rsidR="00EF429C" w:rsidRPr="00EF429C" w:rsidRDefault="00EF429C" w:rsidP="00EF429C">
      <w:pPr>
        <w:widowControl w:val="0"/>
        <w:suppressAutoHyphens/>
        <w:spacing w:after="0" w:line="240" w:lineRule="auto"/>
        <w:ind w:left="709" w:hanging="709"/>
        <w:contextualSpacing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7E7279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2.</w:t>
      </w:r>
      <w:r w:rsidR="009927EC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4</w:t>
      </w:r>
      <w:r w:rsidRPr="007E7279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.4.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Pr="00EF429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Rozebranie i odtworzenie nawierzchni:</w:t>
      </w:r>
    </w:p>
    <w:p w:rsidR="00EF429C" w:rsidRPr="00EF429C" w:rsidRDefault="00EF429C" w:rsidP="00EF429C">
      <w:pPr>
        <w:widowControl w:val="0"/>
        <w:suppressAutoHyphens/>
        <w:spacing w:after="0" w:line="240" w:lineRule="auto"/>
        <w:ind w:left="851" w:hanging="284"/>
        <w:contextualSpacing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EF429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1)</w:t>
      </w:r>
      <w:r w:rsidRPr="00EF429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ab/>
        <w:t xml:space="preserve">Cięcie piłą nawierzchni bitumicznych na gł. 6 -10 cm </w:t>
      </w:r>
      <w:r w:rsidR="00234BD7" w:rsidRPr="00234BD7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nawierzchnie bitumiczne rozbierane z uwzględnieniem poszerzenia wykopu obustronnie względem osi wykopu po 20 cm z każdej strony wykopu)</w:t>
      </w:r>
      <w:r w:rsidR="00234BD7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Pr="00EF429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–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1060,00</w:t>
      </w:r>
      <w:r w:rsidRPr="00EF429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m,</w:t>
      </w:r>
    </w:p>
    <w:p w:rsidR="00234BD7" w:rsidRDefault="00EF429C" w:rsidP="00EF429C">
      <w:pPr>
        <w:widowControl w:val="0"/>
        <w:suppressAutoHyphens/>
        <w:spacing w:after="0" w:line="240" w:lineRule="auto"/>
        <w:ind w:left="851" w:hanging="284"/>
        <w:contextualSpacing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EF429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2)</w:t>
      </w:r>
      <w:r w:rsidRPr="00EF429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ab/>
      </w:r>
      <w:r w:rsidR="00234BD7" w:rsidRPr="00234BD7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Podbudowa i warstwa wierzchnia tłucznia:</w:t>
      </w:r>
    </w:p>
    <w:p w:rsidR="00EF429C" w:rsidRPr="00EF429C" w:rsidRDefault="00234BD7" w:rsidP="00234BD7">
      <w:pPr>
        <w:widowControl w:val="0"/>
        <w:suppressAutoHyphens/>
        <w:spacing w:after="0" w:line="240" w:lineRule="auto"/>
        <w:ind w:left="1134" w:hanging="283"/>
        <w:contextualSpacing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a) w</w:t>
      </w:r>
      <w:r w:rsidR="00EF429C" w:rsidRPr="00EF429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arstwa dolna podbudowy z kruszyw łamanych granitowego, kwarcytowego lub gabro, o frakcji 0-63,0 mm o grubości 15 cm po zagęszczeniu – </w:t>
      </w:r>
      <w:r w:rsidR="00EF429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742,00</w:t>
      </w:r>
      <w:r w:rsidR="00EF429C" w:rsidRPr="00EF429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="00EF429C" w:rsidRPr="00EF429C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="00EF429C" w:rsidRPr="00EF429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;</w:t>
      </w:r>
    </w:p>
    <w:p w:rsidR="00EF429C" w:rsidRPr="00EF429C" w:rsidRDefault="00234BD7" w:rsidP="00234BD7">
      <w:pPr>
        <w:widowControl w:val="0"/>
        <w:tabs>
          <w:tab w:val="left" w:pos="1134"/>
        </w:tabs>
        <w:suppressAutoHyphens/>
        <w:spacing w:after="0" w:line="240" w:lineRule="auto"/>
        <w:ind w:left="1134" w:hanging="283"/>
        <w:contextualSpacing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b) </w:t>
      </w:r>
      <w:r w:rsidR="00EF429C" w:rsidRPr="00EF429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ab/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w</w:t>
      </w:r>
      <w:r w:rsidR="00EF429C" w:rsidRPr="00EF429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arstwa górna podbudowy z kruszyw łamanych granitowego, kwarcytowego lub gabro,  o frakcji 0-31,5 mm o grubości 5 cm po zagęszczeniu – </w:t>
      </w:r>
      <w:r w:rsidR="00EF429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742,00</w:t>
      </w:r>
      <w:r w:rsidR="00EF429C" w:rsidRPr="00EF429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="00EF429C" w:rsidRPr="00EF429C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="00EF429C" w:rsidRPr="00EF429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;</w:t>
      </w:r>
    </w:p>
    <w:p w:rsidR="00EF429C" w:rsidRPr="00EF429C" w:rsidRDefault="00234BD7" w:rsidP="00EF429C">
      <w:pPr>
        <w:widowControl w:val="0"/>
        <w:suppressAutoHyphens/>
        <w:spacing w:after="0" w:line="240" w:lineRule="auto"/>
        <w:ind w:left="851" w:hanging="284"/>
        <w:contextualSpacing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3</w:t>
      </w:r>
      <w:r w:rsidR="00EF429C" w:rsidRPr="00EF429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)</w:t>
      </w:r>
      <w:r w:rsidR="00EF429C" w:rsidRPr="00EF429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ab/>
        <w:t>Dwukrotne skropienie nawierzchni drogowej asfaltem;</w:t>
      </w:r>
    </w:p>
    <w:p w:rsidR="00EF429C" w:rsidRPr="00EF429C" w:rsidRDefault="00234BD7" w:rsidP="00EF429C">
      <w:pPr>
        <w:widowControl w:val="0"/>
        <w:suppressAutoHyphens/>
        <w:spacing w:after="0" w:line="240" w:lineRule="auto"/>
        <w:ind w:left="851" w:hanging="284"/>
        <w:contextualSpacing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</w:t>
      </w:r>
      <w:r w:rsidR="00EF429C" w:rsidRPr="00EF429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)</w:t>
      </w:r>
      <w:r w:rsidR="00EF429C" w:rsidRPr="00EF429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ab/>
        <w:t>Wykonanie nawierzchni z mieszanek mineralno-bitumicznych, mieszanką asfaltową:</w:t>
      </w:r>
    </w:p>
    <w:p w:rsidR="00EF429C" w:rsidRPr="00EF429C" w:rsidRDefault="00EF429C" w:rsidP="00EF429C">
      <w:pPr>
        <w:widowControl w:val="0"/>
        <w:suppressAutoHyphens/>
        <w:spacing w:after="0" w:line="240" w:lineRule="auto"/>
        <w:ind w:left="1276" w:hanging="283"/>
        <w:contextualSpacing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EF429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a)</w:t>
      </w:r>
      <w:r w:rsidRPr="00EF429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ab/>
        <w:t xml:space="preserve">warstwa wiążąca - AC 11W o gr. 4 cm po zagęszczeniu </w:t>
      </w:r>
      <w:r w:rsidR="00CC585F" w:rsidRPr="00CC585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(układana na szerokości wykopu z uwzględnieniem obustronnego poszerzenia względem osi wykopu) </w:t>
      </w:r>
      <w:r w:rsidRPr="00EF429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–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742,00</w:t>
      </w:r>
      <w:r w:rsidRPr="00EF429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Pr="00EF429C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Pr="00EF429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</w:t>
      </w:r>
    </w:p>
    <w:p w:rsidR="00EF429C" w:rsidRDefault="00EF429C" w:rsidP="00EF429C">
      <w:pPr>
        <w:widowControl w:val="0"/>
        <w:suppressAutoHyphens/>
        <w:spacing w:after="0" w:line="240" w:lineRule="auto"/>
        <w:ind w:left="1276" w:hanging="283"/>
        <w:contextualSpacing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EF429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b)</w:t>
      </w:r>
      <w:r w:rsidRPr="00EF429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ab/>
        <w:t xml:space="preserve">warstwa ścieralna – AC 8S o gr. 4 cm po zagęszczeniu </w:t>
      </w:r>
      <w:r w:rsidR="00CC585F" w:rsidRPr="00CC585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(układana na szerokości istniejącej warstwy bitumicznej</w:t>
      </w:r>
      <w:r w:rsidR="0099557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– szerokość warstwy 3,90m</w:t>
      </w:r>
      <w:r w:rsidR="00CC585F" w:rsidRPr="00CC585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)</w:t>
      </w:r>
      <w:r w:rsidR="00CC585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Pr="00EF429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– </w:t>
      </w:r>
      <w:r w:rsidR="00A06A87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1677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,00</w:t>
      </w:r>
      <w:r w:rsidRPr="00EF429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Pr="00EF429C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Pr="00EF429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</w:t>
      </w:r>
    </w:p>
    <w:p w:rsidR="00180184" w:rsidRPr="00180184" w:rsidRDefault="00180184" w:rsidP="00180184">
      <w:pPr>
        <w:widowControl w:val="0"/>
        <w:suppressAutoHyphens/>
        <w:spacing w:after="0" w:line="240" w:lineRule="auto"/>
        <w:ind w:left="851" w:hanging="851"/>
        <w:contextualSpacing/>
        <w:jc w:val="both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 w:rsidRPr="00180184">
        <w:rPr>
          <w:rFonts w:ascii="Calibri" w:eastAsia="Times New Roman" w:hAnsi="Calibri" w:cs="Calibri"/>
          <w:b/>
          <w:kern w:val="1"/>
          <w:sz w:val="24"/>
          <w:szCs w:val="24"/>
          <w:u w:val="single"/>
          <w:lang w:eastAsia="ar-SA"/>
        </w:rPr>
        <w:t>2.</w:t>
      </w:r>
      <w:r w:rsidR="009927EC">
        <w:rPr>
          <w:rFonts w:ascii="Calibri" w:eastAsia="Times New Roman" w:hAnsi="Calibri" w:cs="Calibri"/>
          <w:b/>
          <w:kern w:val="1"/>
          <w:sz w:val="24"/>
          <w:szCs w:val="24"/>
          <w:u w:val="single"/>
          <w:lang w:eastAsia="ar-SA"/>
        </w:rPr>
        <w:t>5</w:t>
      </w:r>
      <w:r w:rsidRPr="00180184">
        <w:rPr>
          <w:rFonts w:ascii="Calibri" w:eastAsia="Times New Roman" w:hAnsi="Calibri" w:cs="Calibri"/>
          <w:b/>
          <w:kern w:val="1"/>
          <w:sz w:val="24"/>
          <w:szCs w:val="24"/>
          <w:u w:val="single"/>
          <w:lang w:eastAsia="ar-SA"/>
        </w:rPr>
        <w:t xml:space="preserve">. ul. </w:t>
      </w:r>
      <w:r w:rsidR="009F2880">
        <w:rPr>
          <w:rFonts w:ascii="Calibri" w:eastAsia="Times New Roman" w:hAnsi="Calibri" w:cs="Calibri"/>
          <w:b/>
          <w:kern w:val="1"/>
          <w:sz w:val="24"/>
          <w:szCs w:val="24"/>
          <w:u w:val="single"/>
          <w:lang w:eastAsia="ar-SA"/>
        </w:rPr>
        <w:t>Kolorowa</w:t>
      </w:r>
      <w:r w:rsidRPr="00180184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 </w:t>
      </w:r>
      <w:r w:rsidRPr="0018018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(kanał grawitacyjny)</w:t>
      </w:r>
    </w:p>
    <w:p w:rsidR="00180184" w:rsidRPr="00180184" w:rsidRDefault="00180184" w:rsidP="00180184">
      <w:pPr>
        <w:widowControl w:val="0"/>
        <w:suppressAutoHyphens/>
        <w:spacing w:after="0" w:line="240" w:lineRule="auto"/>
        <w:ind w:left="709" w:hanging="709"/>
        <w:contextualSpacing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180184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2.</w:t>
      </w:r>
      <w:r w:rsidR="009927EC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5</w:t>
      </w:r>
      <w:r w:rsidRPr="00180184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.1.</w:t>
      </w:r>
      <w:r w:rsidRPr="0018018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ab/>
        <w:t>Kanał sanitarny z rur PVC Ø 200 mm – odcinek między studniami S</w:t>
      </w:r>
      <w:r w:rsidR="009F2880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42.7</w:t>
      </w:r>
      <w:r w:rsidRPr="0018018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-</w:t>
      </w:r>
      <w:r w:rsidR="009F2880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S42.6-S42.5-S42.4-S42.3-S42.2-S42.1-S.42</w:t>
      </w:r>
      <w:r w:rsidRPr="0018018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z wpięciem kanalizacji do studni S</w:t>
      </w:r>
      <w:r w:rsidR="009F2880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42</w:t>
      </w:r>
      <w:r w:rsidRPr="0018018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w ul. Borowej </w:t>
      </w:r>
      <w:r w:rsidR="009F2880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oraz odcinek między studniami S42.9-S428-S42.5 </w:t>
      </w:r>
      <w:r w:rsidRPr="0018018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- o łącznej długości </w:t>
      </w:r>
      <w:r w:rsidR="009F2880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329,50</w:t>
      </w:r>
      <w:r w:rsidRPr="0018018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</w:p>
    <w:p w:rsidR="00180184" w:rsidRPr="00180184" w:rsidRDefault="00180184" w:rsidP="00180184">
      <w:pPr>
        <w:widowControl w:val="0"/>
        <w:suppressAutoHyphens/>
        <w:spacing w:after="0" w:line="240" w:lineRule="auto"/>
        <w:ind w:left="1276" w:hanging="1276"/>
        <w:contextualSpacing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180184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2.</w:t>
      </w:r>
      <w:r w:rsidR="009927EC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5</w:t>
      </w:r>
      <w:r w:rsidRPr="00180184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.2.</w:t>
      </w:r>
      <w:r w:rsidRPr="0018018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Przyłącza kanalizacyjne z rur PVC Ø 160 mm - o długości </w:t>
      </w:r>
      <w:r w:rsidR="009F2880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105</w:t>
      </w:r>
      <w:r w:rsidRPr="0018018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,50 m</w:t>
      </w:r>
    </w:p>
    <w:p w:rsidR="00180184" w:rsidRPr="00180184" w:rsidRDefault="00180184" w:rsidP="009F2880">
      <w:pPr>
        <w:widowControl w:val="0"/>
        <w:suppressAutoHyphens/>
        <w:spacing w:after="0" w:line="240" w:lineRule="auto"/>
        <w:ind w:left="709" w:hanging="709"/>
        <w:contextualSpacing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180184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2.</w:t>
      </w:r>
      <w:r w:rsidR="009927EC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5</w:t>
      </w:r>
      <w:r w:rsidRPr="00180184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.3.</w:t>
      </w:r>
      <w:r w:rsidRPr="0018018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Montaż studni rewizyjnych - betonowych studzienek prefabrykowanych średnicy fi 1000 mm z wkładką wykonaną z poliuretanu łączonych na uszczelkę – </w:t>
      </w:r>
      <w:r w:rsidR="009F2880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9</w:t>
      </w:r>
      <w:r w:rsidRPr="0018018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sztuk,</w:t>
      </w:r>
    </w:p>
    <w:p w:rsidR="00180184" w:rsidRPr="00180184" w:rsidRDefault="00180184" w:rsidP="00180184">
      <w:pPr>
        <w:widowControl w:val="0"/>
        <w:suppressAutoHyphens/>
        <w:spacing w:after="0" w:line="240" w:lineRule="auto"/>
        <w:ind w:left="1276" w:hanging="1276"/>
        <w:contextualSpacing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180184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2.</w:t>
      </w:r>
      <w:r w:rsidR="009927EC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5</w:t>
      </w:r>
      <w:r w:rsidRPr="00180184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.4.</w:t>
      </w:r>
      <w:r w:rsidRPr="0018018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="009F2880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O</w:t>
      </w:r>
      <w:r w:rsidRPr="0018018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dtworzenie nawierzchni:</w:t>
      </w:r>
    </w:p>
    <w:p w:rsidR="00180184" w:rsidRPr="00DE7ED6" w:rsidRDefault="009F2880" w:rsidP="00180184">
      <w:pPr>
        <w:widowControl w:val="0"/>
        <w:suppressAutoHyphens/>
        <w:spacing w:after="0" w:line="240" w:lineRule="auto"/>
        <w:ind w:left="851" w:hanging="284"/>
        <w:contextualSpacing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DE7ED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</w:t>
      </w:r>
      <w:r w:rsidR="00180184" w:rsidRPr="00DE7ED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)</w:t>
      </w:r>
      <w:r w:rsidR="00180184" w:rsidRPr="00DE7ED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ab/>
        <w:t>Podbudowa i warstwa wierzchnia tłucznia:</w:t>
      </w:r>
    </w:p>
    <w:p w:rsidR="00180184" w:rsidRPr="00DE7ED6" w:rsidRDefault="00180184" w:rsidP="00180184">
      <w:pPr>
        <w:widowControl w:val="0"/>
        <w:suppressAutoHyphens/>
        <w:spacing w:after="0" w:line="240" w:lineRule="auto"/>
        <w:ind w:left="1276" w:hanging="283"/>
        <w:contextualSpacing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DE7ED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a) warstwa dolna podbudowy z kruszyw łamanych granitowego, kwarcytowego lub gabro, o frakcji 0-63,0 mm o grubości 15 cm po zagęszczeniu – </w:t>
      </w:r>
      <w:r w:rsidR="00FE2CF1" w:rsidRPr="00DE7ED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609</w:t>
      </w:r>
      <w:r w:rsidRPr="00DE7ED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,00 m</w:t>
      </w:r>
      <w:r w:rsidRPr="00DE7ED6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Pr="00DE7ED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;</w:t>
      </w:r>
    </w:p>
    <w:p w:rsidR="00180184" w:rsidRPr="00DE7ED6" w:rsidRDefault="00180184" w:rsidP="00180184">
      <w:pPr>
        <w:widowControl w:val="0"/>
        <w:suppressAutoHyphens/>
        <w:spacing w:after="0" w:line="240" w:lineRule="auto"/>
        <w:ind w:left="1276" w:hanging="283"/>
        <w:contextualSpacing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DE7ED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b) </w:t>
      </w:r>
      <w:r w:rsidRPr="00DE7ED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ab/>
        <w:t xml:space="preserve">warstwa górna podbudowy z kruszyw łamanych granitowego, kwarcytowego lub gabro,  o frakcji 0-31,5 mm o grubości 5 cm po zagęszczeniu – </w:t>
      </w:r>
      <w:r w:rsidR="00FE2CF1" w:rsidRPr="00DE7ED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1153,25</w:t>
      </w:r>
      <w:r w:rsidRPr="00DE7ED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Pr="00DE7ED6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Pr="00DE7ED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;</w:t>
      </w:r>
    </w:p>
    <w:p w:rsidR="00180184" w:rsidRDefault="00FE2CF1" w:rsidP="00EF429C">
      <w:pPr>
        <w:widowControl w:val="0"/>
        <w:suppressAutoHyphens/>
        <w:spacing w:after="0" w:line="240" w:lineRule="auto"/>
        <w:ind w:left="1276" w:hanging="283"/>
        <w:contextualSpacing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DE7ED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     (szerokość warstwy – 3,50 m)</w:t>
      </w:r>
    </w:p>
    <w:p w:rsidR="007E7279" w:rsidRPr="001C037B" w:rsidRDefault="001C037B" w:rsidP="00092DA8">
      <w:pPr>
        <w:widowControl w:val="0"/>
        <w:suppressAutoHyphens/>
        <w:spacing w:after="0" w:line="240" w:lineRule="auto"/>
        <w:ind w:left="426" w:hanging="426"/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</w:pPr>
      <w:r w:rsidRPr="00603C15">
        <w:rPr>
          <w:rFonts w:ascii="Calibri" w:eastAsia="Lucida Sans Unicode" w:hAnsi="Calibri" w:cs="Calibri"/>
          <w:b/>
          <w:color w:val="000000"/>
          <w:kern w:val="1"/>
          <w:sz w:val="24"/>
          <w:szCs w:val="24"/>
          <w:lang w:bidi="en-US"/>
        </w:rPr>
        <w:t>2.</w:t>
      </w:r>
      <w:r w:rsidR="009927EC">
        <w:rPr>
          <w:rFonts w:ascii="Calibri" w:eastAsia="Lucida Sans Unicode" w:hAnsi="Calibri" w:cs="Calibri"/>
          <w:b/>
          <w:color w:val="000000"/>
          <w:kern w:val="1"/>
          <w:sz w:val="24"/>
          <w:szCs w:val="24"/>
          <w:lang w:bidi="en-US"/>
        </w:rPr>
        <w:t>6</w:t>
      </w:r>
      <w:r w:rsidRPr="00603C15">
        <w:rPr>
          <w:rFonts w:ascii="Calibri" w:eastAsia="Lucida Sans Unicode" w:hAnsi="Calibri" w:cs="Calibri"/>
          <w:b/>
          <w:color w:val="000000"/>
          <w:kern w:val="1"/>
          <w:sz w:val="24"/>
          <w:szCs w:val="24"/>
          <w:lang w:bidi="en-US"/>
        </w:rPr>
        <w:t>.</w:t>
      </w:r>
      <w:r w:rsidRPr="001C037B"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  <w:t xml:space="preserve"> </w:t>
      </w:r>
      <w:r w:rsidR="004B33C8"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  <w:t>W zakres przedmiotu zamówienia nie wchodzi montaż żurawia słupowego i stopy do żurawia przy zbiornikach przepompowni.</w:t>
      </w:r>
    </w:p>
    <w:p w:rsidR="002B43A1" w:rsidRPr="009927EC" w:rsidRDefault="002B43A1" w:rsidP="009927EC">
      <w:pPr>
        <w:pStyle w:val="Akapitzlist"/>
        <w:widowControl w:val="0"/>
        <w:numPr>
          <w:ilvl w:val="0"/>
          <w:numId w:val="28"/>
        </w:numPr>
        <w:suppressAutoHyphens/>
        <w:spacing w:after="0" w:line="240" w:lineRule="auto"/>
        <w:ind w:left="284" w:hanging="284"/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</w:pPr>
      <w:r w:rsidRPr="009927EC"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  <w:t xml:space="preserve">Zamawiający zaleca, aby rozbiórka nawierzchni bitumicznych odbywała się poprzez wycinki tylko niezbędnych pasów jezdni przy użyciu pił do cięcia asfaltu. Jeśli w wyniku prac Wykonawcy nastąpi uszkodzenie nawierzchni w miejscu prowadzonych prac w większym zakresie Wykonawca </w:t>
      </w:r>
      <w:r w:rsidR="004371AA" w:rsidRPr="009927EC"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  <w:t xml:space="preserve">zobowiązany będzie </w:t>
      </w:r>
      <w:r w:rsidRPr="009927EC"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  <w:t>dokonać odtworzenia nawierzchni do stanu pierwotnego.</w:t>
      </w:r>
    </w:p>
    <w:p w:rsidR="002B43A1" w:rsidRPr="00ED4775" w:rsidRDefault="002B43A1" w:rsidP="009927EC">
      <w:pPr>
        <w:pStyle w:val="Akapitzlist"/>
        <w:widowControl w:val="0"/>
        <w:numPr>
          <w:ilvl w:val="0"/>
          <w:numId w:val="28"/>
        </w:numPr>
        <w:suppressAutoHyphens/>
        <w:spacing w:after="0" w:line="240" w:lineRule="auto"/>
        <w:ind w:left="284" w:hanging="284"/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</w:pPr>
      <w:r w:rsidRPr="00C66DF3"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  <w:t xml:space="preserve">Wykopy winny być zasypywane warstwowo warstwami grubości max 30 cm, dla uzyskania </w:t>
      </w:r>
      <w:r w:rsidRPr="00ED4775"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  <w:t>odpowiedniego zagęszczenia podłoża.</w:t>
      </w:r>
    </w:p>
    <w:p w:rsidR="002B43A1" w:rsidRDefault="00CC2A50" w:rsidP="009927EC">
      <w:pPr>
        <w:pStyle w:val="Akapitzlist"/>
        <w:widowControl w:val="0"/>
        <w:numPr>
          <w:ilvl w:val="0"/>
          <w:numId w:val="28"/>
        </w:numPr>
        <w:suppressAutoHyphens/>
        <w:spacing w:after="0" w:line="240" w:lineRule="auto"/>
        <w:ind w:left="284" w:hanging="284"/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</w:pPr>
      <w:r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  <w:t>W</w:t>
      </w:r>
      <w:r w:rsidR="002B43A1" w:rsidRPr="00C66DF3"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  <w:t>arstwy bitumiczne winny być rozkładane mechanicznie za pomocą rozkładarki i walca.</w:t>
      </w:r>
    </w:p>
    <w:p w:rsidR="002B43A1" w:rsidRPr="00FA6662" w:rsidRDefault="00FA6662" w:rsidP="009927EC">
      <w:pPr>
        <w:pStyle w:val="Akapitzlist"/>
        <w:widowControl w:val="0"/>
        <w:numPr>
          <w:ilvl w:val="0"/>
          <w:numId w:val="28"/>
        </w:numPr>
        <w:suppressAutoHyphens/>
        <w:spacing w:after="0" w:line="240" w:lineRule="auto"/>
        <w:ind w:left="284" w:hanging="284"/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</w:pPr>
      <w:r w:rsidRPr="00FA6662"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  <w:t xml:space="preserve">Przewidziano częściową wymianę gruntu wraz z wywozem </w:t>
      </w:r>
      <w:r w:rsidR="002B43A1" w:rsidRPr="00FA6662"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  <w:t>i opłatą za umieszczenie urobku z wykopów na wysypisku.</w:t>
      </w:r>
      <w:r w:rsidRPr="00FA6662"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  <w:t xml:space="preserve"> Piasek średnioziarnisty na podsypkę </w:t>
      </w:r>
      <w:r w:rsidR="00934C46"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  <w:t xml:space="preserve">o gr. 15 cm, obsypanie rur do ich wierzchu i wykonanie </w:t>
      </w:r>
      <w:proofErr w:type="spellStart"/>
      <w:r w:rsidR="00934C46"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  <w:t>nadsypki</w:t>
      </w:r>
      <w:proofErr w:type="spellEnd"/>
      <w:r w:rsidR="00934C46"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  <w:t xml:space="preserve"> gr. 10 cm </w:t>
      </w:r>
      <w:r w:rsidRPr="00FA6662"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  <w:t>rur kanalizacyjnych wg PN-87/B-01100.</w:t>
      </w:r>
    </w:p>
    <w:p w:rsidR="002B43A1" w:rsidRPr="00C66DF3" w:rsidRDefault="002B43A1" w:rsidP="009927EC">
      <w:pPr>
        <w:pStyle w:val="Akapitzlist"/>
        <w:widowControl w:val="0"/>
        <w:numPr>
          <w:ilvl w:val="0"/>
          <w:numId w:val="28"/>
        </w:numPr>
        <w:suppressAutoHyphens/>
        <w:spacing w:after="0" w:line="240" w:lineRule="auto"/>
        <w:ind w:left="284" w:hanging="284"/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</w:pPr>
      <w:r w:rsidRPr="00C66DF3"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  <w:t>Wartość robót związanych z ewentualnym odwodnieniem wykopów i pompowaniem wody należy ustalić według załączonej dokumentacji projektowej. Wykonawca sam winien oszacować liczbę godzin i kwotę wynagrodzenia za pompowanie wody przy odwodnieniu wykopów oraz koszty robót związanych z zabezpieczeniem wykopów. Ryczałtowy koszt ich wykonania uwzględnia w swojej ofercie, jako cenę ofertową, (która jest ceną ryczałtową), a zatem winna ona obejmować wszelkie elementy ceny zamówienia.</w:t>
      </w:r>
    </w:p>
    <w:p w:rsidR="002B43A1" w:rsidRDefault="002B43A1" w:rsidP="002B43A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</w:pPr>
      <w:r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  <w:t xml:space="preserve">      </w:t>
      </w:r>
      <w:r w:rsidRPr="00DB2506"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  <w:t>W razie wystąpienia konieczności pompowania wody z wykopów, Wykonawca winien powiadomić o tym fakcie Zamawiającego za pomocą Inspektora Nadzoru.</w:t>
      </w:r>
    </w:p>
    <w:p w:rsidR="002B43A1" w:rsidRPr="00AF6FE4" w:rsidRDefault="002B43A1" w:rsidP="009927EC">
      <w:pPr>
        <w:pStyle w:val="Akapitzlist"/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</w:pPr>
      <w:r w:rsidRPr="00AF6FE4">
        <w:rPr>
          <w:rFonts w:ascii="Calibri" w:eastAsia="Times New Roman" w:hAnsi="Calibri" w:cs="Calibri"/>
          <w:b/>
          <w:kern w:val="1"/>
          <w:sz w:val="24"/>
          <w:szCs w:val="24"/>
          <w:shd w:val="clear" w:color="auto" w:fill="FFFFFF"/>
          <w:lang w:eastAsia="ar-SA"/>
        </w:rPr>
        <w:t xml:space="preserve">Szczegółowy opis przedmiotu zamówienia, a w tym technologia robót i zakres ich wykonania </w:t>
      </w:r>
      <w:r w:rsidR="00CC2A50" w:rsidRPr="00AF6FE4">
        <w:rPr>
          <w:rFonts w:ascii="Calibri" w:eastAsia="Times New Roman" w:hAnsi="Calibri" w:cs="Calibri"/>
          <w:b/>
          <w:kern w:val="1"/>
          <w:sz w:val="24"/>
          <w:szCs w:val="24"/>
          <w:shd w:val="clear" w:color="auto" w:fill="FFFFFF"/>
          <w:lang w:eastAsia="ar-SA"/>
        </w:rPr>
        <w:t xml:space="preserve">w zakresie określonym w przedmiocie zamówienia (z zastrzeżeniem informacji z pkt. </w:t>
      </w:r>
      <w:r w:rsidR="009D636D" w:rsidRPr="00AF6FE4">
        <w:rPr>
          <w:rFonts w:ascii="Calibri" w:eastAsia="Times New Roman" w:hAnsi="Calibri" w:cs="Calibri"/>
          <w:b/>
          <w:kern w:val="1"/>
          <w:sz w:val="24"/>
          <w:szCs w:val="24"/>
          <w:shd w:val="clear" w:color="auto" w:fill="FFFFFF"/>
          <w:lang w:eastAsia="ar-SA"/>
        </w:rPr>
        <w:t xml:space="preserve">I ust. </w:t>
      </w:r>
      <w:r w:rsidR="00CC2A50" w:rsidRPr="00AF6FE4">
        <w:rPr>
          <w:rFonts w:ascii="Calibri" w:eastAsia="Times New Roman" w:hAnsi="Calibri" w:cs="Calibri"/>
          <w:b/>
          <w:kern w:val="1"/>
          <w:sz w:val="24"/>
          <w:szCs w:val="24"/>
          <w:shd w:val="clear" w:color="auto" w:fill="FFFFFF"/>
          <w:lang w:eastAsia="ar-SA"/>
        </w:rPr>
        <w:t xml:space="preserve">2.6.) </w:t>
      </w:r>
      <w:r w:rsidRPr="00AF6FE4">
        <w:rPr>
          <w:rFonts w:ascii="Calibri" w:eastAsia="Times New Roman" w:hAnsi="Calibri" w:cs="Calibri"/>
          <w:b/>
          <w:kern w:val="1"/>
          <w:sz w:val="24"/>
          <w:szCs w:val="24"/>
          <w:shd w:val="clear" w:color="auto" w:fill="FFFFFF"/>
          <w:lang w:eastAsia="ar-SA"/>
        </w:rPr>
        <w:t xml:space="preserve">określone zostały w dokumentacji projektowej </w:t>
      </w:r>
      <w:r w:rsidRPr="00AF6FE4">
        <w:rPr>
          <w:rFonts w:ascii="Calibri" w:eastAsia="Lucida Sans Unicode" w:hAnsi="Calibri" w:cs="Calibri"/>
          <w:b/>
          <w:bCs/>
          <w:kern w:val="1"/>
          <w:sz w:val="24"/>
          <w:szCs w:val="24"/>
          <w:lang w:bidi="en-US"/>
        </w:rPr>
        <w:t>i specyfikacji technicznej wykonania i odbioru robót budowlanych</w:t>
      </w:r>
      <w:r w:rsidR="00CC2A50" w:rsidRPr="00AF6FE4">
        <w:rPr>
          <w:rFonts w:ascii="Calibri" w:eastAsia="Times New Roman" w:hAnsi="Calibri" w:cs="Calibri"/>
          <w:b/>
          <w:kern w:val="1"/>
          <w:sz w:val="24"/>
          <w:szCs w:val="24"/>
          <w:shd w:val="clear" w:color="auto" w:fill="FFFFFF"/>
          <w:lang w:eastAsia="ar-SA"/>
        </w:rPr>
        <w:t>, stanowiących odpowiednio załączniki do SIWZ.</w:t>
      </w:r>
    </w:p>
    <w:p w:rsidR="002B43A1" w:rsidRPr="00AF6FE4" w:rsidRDefault="002B43A1" w:rsidP="009927EC">
      <w:pPr>
        <w:pStyle w:val="Akapitzlist"/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</w:pPr>
      <w:r w:rsidRPr="00AF6FE4">
        <w:rPr>
          <w:rFonts w:ascii="Calibri" w:eastAsia="Times New Roman" w:hAnsi="Calibri" w:cs="Calibri"/>
          <w:color w:val="000000"/>
          <w:kern w:val="1"/>
          <w:sz w:val="24"/>
          <w:szCs w:val="24"/>
          <w:lang w:bidi="en-US"/>
        </w:rPr>
        <w:t>Zakres prac obejmuje ponadto:</w:t>
      </w:r>
    </w:p>
    <w:p w:rsidR="002B43A1" w:rsidRPr="00DB2506" w:rsidRDefault="002B43A1" w:rsidP="002B43A1">
      <w:pPr>
        <w:widowControl w:val="0"/>
        <w:numPr>
          <w:ilvl w:val="0"/>
          <w:numId w:val="1"/>
        </w:numPr>
        <w:tabs>
          <w:tab w:val="clear" w:pos="720"/>
          <w:tab w:val="left" w:pos="-2896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="Calibri" w:eastAsia="Times New Roman" w:hAnsi="Calibri" w:cs="Calibri"/>
          <w:color w:val="000000"/>
          <w:kern w:val="1"/>
          <w:sz w:val="24"/>
          <w:szCs w:val="24"/>
          <w:lang w:bidi="en-US"/>
        </w:rPr>
      </w:pPr>
      <w:r w:rsidRPr="00DB2506">
        <w:rPr>
          <w:rFonts w:ascii="Calibri" w:eastAsia="Times New Roman" w:hAnsi="Calibri" w:cs="Calibri"/>
          <w:color w:val="000000"/>
          <w:kern w:val="1"/>
          <w:sz w:val="24"/>
          <w:szCs w:val="24"/>
          <w:lang w:bidi="en-US"/>
        </w:rPr>
        <w:t>pełną obsługę geodezyjną w trakcie realizacji zadania - pomiary inwentaryzacyjne winny objąć poza przedmiotem zamówienia także inne sieci uzbrojenia terenu znajdujące się w odkrywce, a niezgodne z lokalizacją uwidocznioną na mapach zasadniczych,</w:t>
      </w:r>
    </w:p>
    <w:p w:rsidR="002B43A1" w:rsidRPr="00DB2506" w:rsidRDefault="002B43A1" w:rsidP="002B43A1">
      <w:pPr>
        <w:widowControl w:val="0"/>
        <w:numPr>
          <w:ilvl w:val="0"/>
          <w:numId w:val="1"/>
        </w:numPr>
        <w:tabs>
          <w:tab w:val="clear" w:pos="720"/>
          <w:tab w:val="left" w:pos="-2896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="Calibri" w:eastAsia="Times New Roman" w:hAnsi="Calibri" w:cs="Calibri"/>
          <w:color w:val="000000"/>
          <w:kern w:val="1"/>
          <w:sz w:val="24"/>
          <w:szCs w:val="24"/>
        </w:rPr>
      </w:pPr>
      <w:r w:rsidRPr="00DB2506">
        <w:rPr>
          <w:rFonts w:ascii="Calibri" w:eastAsia="Times New Roman" w:hAnsi="Calibri" w:cs="Calibri"/>
          <w:color w:val="000000"/>
          <w:kern w:val="1"/>
          <w:sz w:val="24"/>
          <w:szCs w:val="24"/>
        </w:rPr>
        <w:t>opracowanie projektu organizacji ruchu wraz z koniecznymi uzgodnieniami,</w:t>
      </w:r>
    </w:p>
    <w:p w:rsidR="002B43A1" w:rsidRPr="00DB2506" w:rsidRDefault="002B43A1" w:rsidP="002B43A1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-2896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="Calibri" w:eastAsia="Arial" w:hAnsi="Calibri" w:cs="Calibri"/>
          <w:color w:val="000000"/>
          <w:kern w:val="1"/>
          <w:sz w:val="24"/>
          <w:szCs w:val="24"/>
          <w:lang w:bidi="en-US"/>
        </w:rPr>
      </w:pPr>
      <w:r w:rsidRPr="00DB2506">
        <w:rPr>
          <w:rFonts w:ascii="Calibri" w:eastAsia="Times New Roman" w:hAnsi="Calibri" w:cs="Calibri"/>
          <w:color w:val="333333"/>
          <w:kern w:val="1"/>
          <w:sz w:val="24"/>
          <w:szCs w:val="24"/>
          <w:lang w:bidi="en-US"/>
        </w:rPr>
        <w:t xml:space="preserve">przedstawienie do zaopiniowania Zamawiającemu </w:t>
      </w:r>
      <w:r w:rsidRPr="00DB2506">
        <w:rPr>
          <w:rFonts w:ascii="Calibri" w:eastAsia="Arial" w:hAnsi="Calibri" w:cs="Calibri"/>
          <w:color w:val="000000"/>
          <w:kern w:val="1"/>
          <w:sz w:val="24"/>
          <w:szCs w:val="24"/>
          <w:lang w:bidi="en-US"/>
        </w:rPr>
        <w:t xml:space="preserve">planu </w:t>
      </w:r>
      <w:r w:rsidRPr="00DB2506">
        <w:rPr>
          <w:rFonts w:ascii="Calibri" w:eastAsia="Arial" w:hAnsi="Calibri" w:cs="Calibri"/>
          <w:kern w:val="1"/>
          <w:sz w:val="24"/>
          <w:szCs w:val="24"/>
          <w:lang w:eastAsia="ar-SA"/>
        </w:rPr>
        <w:t>bezpiecze</w:t>
      </w:r>
      <w:r w:rsidRPr="00DB2506">
        <w:rPr>
          <w:rFonts w:ascii="Calibri" w:eastAsia="TTE1346E48t00" w:hAnsi="Calibri" w:cs="Calibri"/>
          <w:kern w:val="1"/>
          <w:sz w:val="24"/>
          <w:szCs w:val="24"/>
          <w:lang w:eastAsia="ar-SA"/>
        </w:rPr>
        <w:t>ń</w:t>
      </w:r>
      <w:r w:rsidRPr="00DB2506">
        <w:rPr>
          <w:rFonts w:ascii="Calibri" w:eastAsia="Arial" w:hAnsi="Calibri" w:cs="Calibri"/>
          <w:kern w:val="1"/>
          <w:sz w:val="24"/>
          <w:szCs w:val="24"/>
          <w:lang w:eastAsia="ar-SA"/>
        </w:rPr>
        <w:t>stwa i ochrony zdrowia</w:t>
      </w:r>
      <w:r w:rsidRPr="00DB2506">
        <w:rPr>
          <w:rFonts w:ascii="Calibri" w:eastAsia="Times New Roman" w:hAnsi="Calibri" w:cs="Calibri"/>
          <w:color w:val="333333"/>
          <w:kern w:val="1"/>
          <w:sz w:val="24"/>
          <w:szCs w:val="24"/>
          <w:lang w:eastAsia="ar-SA"/>
        </w:rPr>
        <w:t xml:space="preserve"> BIOZ</w:t>
      </w:r>
      <w:r w:rsidRPr="00DB2506">
        <w:rPr>
          <w:rFonts w:ascii="Calibri" w:eastAsia="Arial" w:hAnsi="Calibri" w:cs="Calibri"/>
          <w:kern w:val="1"/>
          <w:sz w:val="24"/>
          <w:szCs w:val="24"/>
          <w:lang w:eastAsia="ar-SA"/>
        </w:rPr>
        <w:t>,</w:t>
      </w:r>
      <w:r w:rsidRPr="00DB2506">
        <w:rPr>
          <w:rFonts w:ascii="Calibri" w:eastAsia="Times New Roman" w:hAnsi="Calibri" w:cs="Calibri"/>
          <w:color w:val="333333"/>
          <w:kern w:val="1"/>
          <w:sz w:val="24"/>
          <w:szCs w:val="24"/>
          <w:lang w:bidi="en-US"/>
        </w:rPr>
        <w:t xml:space="preserve"> </w:t>
      </w:r>
      <w:r w:rsidRPr="00DB2506">
        <w:rPr>
          <w:rFonts w:ascii="Calibri" w:eastAsia="Arial" w:hAnsi="Calibri" w:cs="Calibri"/>
          <w:kern w:val="1"/>
          <w:sz w:val="24"/>
          <w:szCs w:val="24"/>
          <w:lang w:eastAsia="ar-SA"/>
        </w:rPr>
        <w:t xml:space="preserve">w celu </w:t>
      </w:r>
      <w:r w:rsidRPr="00DB2506">
        <w:rPr>
          <w:rFonts w:ascii="Calibri" w:eastAsia="Arial" w:hAnsi="Calibri" w:cs="Calibri"/>
          <w:color w:val="000000"/>
          <w:kern w:val="1"/>
          <w:sz w:val="24"/>
          <w:szCs w:val="24"/>
          <w:lang w:bidi="en-US"/>
        </w:rPr>
        <w:t>zapewnienia wła</w:t>
      </w:r>
      <w:r w:rsidRPr="00DB2506">
        <w:rPr>
          <w:rFonts w:ascii="Calibri" w:eastAsia="TTE1346E48t00" w:hAnsi="Calibri" w:cs="Calibri"/>
          <w:color w:val="000000"/>
          <w:kern w:val="1"/>
          <w:sz w:val="24"/>
          <w:szCs w:val="24"/>
          <w:lang w:bidi="en-US"/>
        </w:rPr>
        <w:t>ś</w:t>
      </w:r>
      <w:r w:rsidRPr="00DB2506">
        <w:rPr>
          <w:rFonts w:ascii="Calibri" w:eastAsia="Arial" w:hAnsi="Calibri" w:cs="Calibri"/>
          <w:color w:val="000000"/>
          <w:kern w:val="1"/>
          <w:sz w:val="24"/>
          <w:szCs w:val="24"/>
          <w:lang w:bidi="en-US"/>
        </w:rPr>
        <w:t>ciwych warunków bezpiecze</w:t>
      </w:r>
      <w:r w:rsidRPr="00DB2506">
        <w:rPr>
          <w:rFonts w:ascii="Calibri" w:eastAsia="TTE1346E48t00" w:hAnsi="Calibri" w:cs="Calibri"/>
          <w:color w:val="000000"/>
          <w:kern w:val="1"/>
          <w:sz w:val="24"/>
          <w:szCs w:val="24"/>
          <w:lang w:bidi="en-US"/>
        </w:rPr>
        <w:t>ń</w:t>
      </w:r>
      <w:r w:rsidRPr="00DB2506">
        <w:rPr>
          <w:rFonts w:ascii="Calibri" w:eastAsia="Arial" w:hAnsi="Calibri" w:cs="Calibri"/>
          <w:color w:val="000000"/>
          <w:kern w:val="1"/>
          <w:sz w:val="24"/>
          <w:szCs w:val="24"/>
          <w:lang w:bidi="en-US"/>
        </w:rPr>
        <w:t xml:space="preserve">stwa i higieny pracy oraz ochrony </w:t>
      </w:r>
      <w:r w:rsidRPr="00DB2506">
        <w:rPr>
          <w:rFonts w:ascii="Calibri" w:eastAsia="TTE1346E48t00" w:hAnsi="Calibri" w:cs="Calibri"/>
          <w:color w:val="000000"/>
          <w:kern w:val="1"/>
          <w:sz w:val="24"/>
          <w:szCs w:val="24"/>
          <w:lang w:bidi="en-US"/>
        </w:rPr>
        <w:t>ś</w:t>
      </w:r>
      <w:r w:rsidRPr="00DB2506">
        <w:rPr>
          <w:rFonts w:ascii="Calibri" w:eastAsia="Arial" w:hAnsi="Calibri" w:cs="Calibri"/>
          <w:color w:val="000000"/>
          <w:kern w:val="1"/>
          <w:sz w:val="24"/>
          <w:szCs w:val="24"/>
          <w:lang w:bidi="en-US"/>
        </w:rPr>
        <w:t>rodowiska w miejscu robót i jego otoczeniu,</w:t>
      </w:r>
    </w:p>
    <w:p w:rsidR="002B43A1" w:rsidRPr="00DB2506" w:rsidRDefault="002B43A1" w:rsidP="002B43A1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-2896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="Calibri" w:eastAsia="Lucida Sans Unicode" w:hAnsi="Calibri" w:cs="Calibri"/>
          <w:color w:val="000000"/>
          <w:kern w:val="1"/>
          <w:sz w:val="24"/>
          <w:szCs w:val="24"/>
        </w:rPr>
      </w:pPr>
      <w:r w:rsidRPr="00DB2506">
        <w:rPr>
          <w:rFonts w:ascii="Calibri" w:eastAsia="Lucida Sans Unicode" w:hAnsi="Calibri" w:cs="Calibri"/>
          <w:color w:val="000000"/>
          <w:kern w:val="1"/>
          <w:sz w:val="24"/>
          <w:szCs w:val="24"/>
        </w:rPr>
        <w:t xml:space="preserve">uzyskanie stosownych decyzji, wraz z </w:t>
      </w:r>
      <w:r w:rsidRPr="00DB2506">
        <w:rPr>
          <w:rFonts w:ascii="Calibri" w:eastAsia="Lucida Sans Unicode" w:hAnsi="Calibri" w:cs="Calibri"/>
          <w:kern w:val="1"/>
          <w:sz w:val="24"/>
          <w:szCs w:val="24"/>
        </w:rPr>
        <w:t>poniesieniem kosztów ich uzyskania</w:t>
      </w:r>
      <w:r w:rsidRPr="00DB2506">
        <w:rPr>
          <w:rFonts w:ascii="Calibri" w:eastAsia="Lucida Sans Unicode" w:hAnsi="Calibri" w:cs="Calibri"/>
          <w:color w:val="FF0000"/>
          <w:kern w:val="1"/>
          <w:sz w:val="24"/>
          <w:szCs w:val="24"/>
        </w:rPr>
        <w:t xml:space="preserve"> </w:t>
      </w:r>
      <w:r w:rsidRPr="00DB2506">
        <w:rPr>
          <w:rFonts w:ascii="Calibri" w:eastAsia="Lucida Sans Unicode" w:hAnsi="Calibri" w:cs="Calibri"/>
          <w:color w:val="000000"/>
          <w:kern w:val="1"/>
          <w:sz w:val="24"/>
          <w:szCs w:val="24"/>
        </w:rPr>
        <w:t xml:space="preserve">oraz wykonanie tych decyzji na </w:t>
      </w:r>
      <w:r w:rsidRPr="00DB2506">
        <w:rPr>
          <w:rFonts w:ascii="Calibri" w:eastAsia="Lucida Sans Unicode" w:hAnsi="Calibri" w:cs="Calibri"/>
          <w:kern w:val="1"/>
          <w:sz w:val="24"/>
          <w:szCs w:val="24"/>
        </w:rPr>
        <w:t xml:space="preserve">swój </w:t>
      </w:r>
      <w:r w:rsidRPr="00DB2506">
        <w:rPr>
          <w:rFonts w:ascii="Calibri" w:eastAsia="Lucida Sans Unicode" w:hAnsi="Calibri" w:cs="Calibri"/>
          <w:color w:val="000000"/>
          <w:kern w:val="1"/>
          <w:sz w:val="24"/>
          <w:szCs w:val="24"/>
        </w:rPr>
        <w:t>koszt, między innymi:</w:t>
      </w:r>
    </w:p>
    <w:p w:rsidR="002B43A1" w:rsidRPr="00DB2506" w:rsidRDefault="002B43A1" w:rsidP="002B43A1">
      <w:pPr>
        <w:widowControl w:val="0"/>
        <w:numPr>
          <w:ilvl w:val="0"/>
          <w:numId w:val="5"/>
        </w:numPr>
        <w:shd w:val="clear" w:color="auto" w:fill="FFFFFF"/>
        <w:tabs>
          <w:tab w:val="left" w:pos="-2896"/>
        </w:tabs>
        <w:suppressAutoHyphens/>
        <w:spacing w:after="0" w:line="240" w:lineRule="auto"/>
        <w:ind w:left="851" w:hanging="284"/>
        <w:jc w:val="both"/>
        <w:rPr>
          <w:rFonts w:ascii="Calibri" w:eastAsia="Lucida Sans Unicode" w:hAnsi="Calibri" w:cs="Calibri"/>
          <w:color w:val="000000"/>
          <w:kern w:val="1"/>
          <w:sz w:val="24"/>
          <w:szCs w:val="24"/>
        </w:rPr>
      </w:pPr>
      <w:r w:rsidRPr="00DB2506">
        <w:rPr>
          <w:rFonts w:ascii="Calibri" w:eastAsia="Lucida Sans Unicode" w:hAnsi="Calibri" w:cs="Calibri"/>
          <w:color w:val="000000"/>
          <w:kern w:val="1"/>
          <w:sz w:val="24"/>
          <w:szCs w:val="24"/>
        </w:rPr>
        <w:t>związanych z realizację robót w pobliżu urządzeń wymagających stosownych decyzji,</w:t>
      </w:r>
    </w:p>
    <w:p w:rsidR="002B43A1" w:rsidRPr="00DB2506" w:rsidRDefault="002B43A1" w:rsidP="002B43A1">
      <w:pPr>
        <w:widowControl w:val="0"/>
        <w:numPr>
          <w:ilvl w:val="0"/>
          <w:numId w:val="5"/>
        </w:numPr>
        <w:shd w:val="clear" w:color="auto" w:fill="FFFFFF"/>
        <w:tabs>
          <w:tab w:val="left" w:pos="-2896"/>
        </w:tabs>
        <w:suppressAutoHyphens/>
        <w:spacing w:after="0" w:line="240" w:lineRule="auto"/>
        <w:ind w:left="851" w:hanging="284"/>
        <w:jc w:val="both"/>
        <w:rPr>
          <w:rFonts w:ascii="Calibri" w:eastAsia="Lucida Sans Unicode" w:hAnsi="Calibri" w:cs="Calibri"/>
          <w:color w:val="000000"/>
          <w:kern w:val="1"/>
          <w:sz w:val="24"/>
          <w:szCs w:val="24"/>
        </w:rPr>
      </w:pPr>
      <w:r w:rsidRPr="00DB2506">
        <w:rPr>
          <w:rFonts w:ascii="Calibri" w:eastAsia="Lucida Sans Unicode" w:hAnsi="Calibri" w:cs="Calibri"/>
          <w:color w:val="000000"/>
          <w:kern w:val="1"/>
          <w:sz w:val="24"/>
          <w:szCs w:val="24"/>
        </w:rPr>
        <w:t>zajęcie pasa drogowego,</w:t>
      </w:r>
    </w:p>
    <w:p w:rsidR="002B43A1" w:rsidRPr="00DB2506" w:rsidRDefault="002B43A1" w:rsidP="002B43A1">
      <w:pPr>
        <w:widowControl w:val="0"/>
        <w:numPr>
          <w:ilvl w:val="0"/>
          <w:numId w:val="5"/>
        </w:numPr>
        <w:shd w:val="clear" w:color="auto" w:fill="FFFFFF"/>
        <w:tabs>
          <w:tab w:val="left" w:pos="-2896"/>
        </w:tabs>
        <w:suppressAutoHyphens/>
        <w:spacing w:after="0" w:line="240" w:lineRule="auto"/>
        <w:ind w:left="851" w:hanging="284"/>
        <w:jc w:val="both"/>
        <w:rPr>
          <w:rFonts w:ascii="Calibri" w:eastAsia="Lucida Sans Unicode" w:hAnsi="Calibri" w:cs="Calibri"/>
          <w:color w:val="000000"/>
          <w:kern w:val="1"/>
          <w:sz w:val="24"/>
          <w:szCs w:val="24"/>
        </w:rPr>
      </w:pPr>
      <w:r w:rsidRPr="00DB2506">
        <w:rPr>
          <w:rFonts w:ascii="Calibri" w:eastAsia="Lucida Sans Unicode" w:hAnsi="Calibri" w:cs="Calibri"/>
          <w:color w:val="000000"/>
          <w:kern w:val="1"/>
          <w:sz w:val="24"/>
          <w:szCs w:val="24"/>
        </w:rPr>
        <w:t>innych – niezbędnych przy realizacji zadania.</w:t>
      </w:r>
    </w:p>
    <w:p w:rsidR="002B43A1" w:rsidRPr="00DB2506" w:rsidRDefault="002B43A1" w:rsidP="002B43A1">
      <w:pPr>
        <w:widowControl w:val="0"/>
        <w:numPr>
          <w:ilvl w:val="0"/>
          <w:numId w:val="2"/>
        </w:numPr>
        <w:shd w:val="clear" w:color="auto" w:fill="FFFFFF"/>
        <w:tabs>
          <w:tab w:val="left" w:pos="-2896"/>
        </w:tabs>
        <w:suppressAutoHyphens/>
        <w:spacing w:after="0" w:line="240" w:lineRule="auto"/>
        <w:ind w:left="567" w:hanging="283"/>
        <w:jc w:val="both"/>
        <w:rPr>
          <w:rFonts w:ascii="Calibri" w:eastAsia="Lucida Sans Unicode" w:hAnsi="Calibri" w:cs="Calibri"/>
          <w:color w:val="000000"/>
          <w:kern w:val="1"/>
          <w:sz w:val="24"/>
          <w:szCs w:val="24"/>
        </w:rPr>
      </w:pPr>
      <w:r w:rsidRPr="00DB2506">
        <w:rPr>
          <w:rFonts w:ascii="Calibri" w:eastAsia="Lucida Sans Unicode" w:hAnsi="Calibri" w:cs="Calibri"/>
          <w:color w:val="000000"/>
          <w:kern w:val="1"/>
          <w:sz w:val="24"/>
          <w:szCs w:val="24"/>
        </w:rPr>
        <w:t>organizację i zabezpieczenie placu budowy,</w:t>
      </w:r>
    </w:p>
    <w:p w:rsidR="002B43A1" w:rsidRPr="00DB2506" w:rsidRDefault="002B43A1" w:rsidP="002B43A1">
      <w:pPr>
        <w:widowControl w:val="0"/>
        <w:numPr>
          <w:ilvl w:val="0"/>
          <w:numId w:val="2"/>
        </w:numPr>
        <w:tabs>
          <w:tab w:val="left" w:pos="-1434"/>
        </w:tabs>
        <w:suppressAutoHyphens/>
        <w:spacing w:after="0" w:line="240" w:lineRule="auto"/>
        <w:ind w:left="567" w:hanging="283"/>
        <w:jc w:val="both"/>
        <w:rPr>
          <w:rFonts w:ascii="Calibri" w:eastAsia="Times New Roman" w:hAnsi="Calibri" w:cs="Calibri"/>
          <w:color w:val="000000"/>
          <w:kern w:val="1"/>
          <w:sz w:val="24"/>
          <w:szCs w:val="24"/>
          <w:lang w:bidi="en-US"/>
        </w:rPr>
      </w:pPr>
      <w:r w:rsidRPr="00DB2506">
        <w:rPr>
          <w:rFonts w:ascii="Calibri" w:eastAsia="Times New Roman" w:hAnsi="Calibri" w:cs="Calibri"/>
          <w:color w:val="000000"/>
          <w:kern w:val="1"/>
          <w:sz w:val="24"/>
          <w:szCs w:val="24"/>
          <w:lang w:bidi="en-US"/>
        </w:rPr>
        <w:t>uporządkowanie terenu po budowie oraz wszelkie inne prace nie objęte w SIWZ, a konieczne do wykonania ze względu na sztukę budowlaną;</w:t>
      </w:r>
    </w:p>
    <w:p w:rsidR="002B43A1" w:rsidRPr="00DB2506" w:rsidRDefault="002B43A1" w:rsidP="002B43A1">
      <w:pPr>
        <w:widowControl w:val="0"/>
        <w:numPr>
          <w:ilvl w:val="0"/>
          <w:numId w:val="2"/>
        </w:numPr>
        <w:tabs>
          <w:tab w:val="left" w:pos="-1434"/>
        </w:tabs>
        <w:suppressAutoHyphens/>
        <w:spacing w:after="0" w:line="240" w:lineRule="auto"/>
        <w:ind w:left="567" w:hanging="283"/>
        <w:jc w:val="both"/>
        <w:rPr>
          <w:rFonts w:ascii="Calibri" w:eastAsia="Lucida Sans Unicode" w:hAnsi="Calibri" w:cs="Calibri"/>
          <w:color w:val="000000"/>
          <w:kern w:val="1"/>
          <w:sz w:val="24"/>
          <w:szCs w:val="24"/>
        </w:rPr>
      </w:pPr>
      <w:r w:rsidRPr="00DB2506">
        <w:rPr>
          <w:rFonts w:ascii="Calibri" w:eastAsia="Lucida Sans Unicode" w:hAnsi="Calibri" w:cs="Calibri"/>
          <w:color w:val="000000"/>
          <w:kern w:val="1"/>
          <w:sz w:val="24"/>
          <w:szCs w:val="24"/>
        </w:rPr>
        <w:t>Wykonawca robót ponosi pełną odpowiedzialność za właściwe oznakowanie terenu robót (</w:t>
      </w:r>
      <w:r w:rsidRPr="00DB2506">
        <w:rPr>
          <w:rFonts w:ascii="Calibri" w:eastAsia="Arial" w:hAnsi="Calibri" w:cs="Calibri"/>
          <w:color w:val="000000"/>
          <w:kern w:val="1"/>
          <w:sz w:val="24"/>
          <w:szCs w:val="24"/>
        </w:rPr>
        <w:t>zapewnienia stałych warunków widoczno</w:t>
      </w:r>
      <w:r w:rsidRPr="00DB2506">
        <w:rPr>
          <w:rFonts w:ascii="Calibri" w:eastAsia="TTE1346E48t00" w:hAnsi="Calibri" w:cs="Calibri"/>
          <w:color w:val="000000"/>
          <w:kern w:val="1"/>
          <w:sz w:val="24"/>
          <w:szCs w:val="24"/>
        </w:rPr>
        <w:t>ś</w:t>
      </w:r>
      <w:r w:rsidRPr="00DB2506">
        <w:rPr>
          <w:rFonts w:ascii="Calibri" w:eastAsia="Arial" w:hAnsi="Calibri" w:cs="Calibri"/>
          <w:color w:val="000000"/>
          <w:kern w:val="1"/>
          <w:sz w:val="24"/>
          <w:szCs w:val="24"/>
        </w:rPr>
        <w:t>ci w dzie</w:t>
      </w:r>
      <w:r w:rsidRPr="00DB2506">
        <w:rPr>
          <w:rFonts w:ascii="Calibri" w:eastAsia="TTE1346E48t00" w:hAnsi="Calibri" w:cs="Calibri"/>
          <w:color w:val="000000"/>
          <w:kern w:val="1"/>
          <w:sz w:val="24"/>
          <w:szCs w:val="24"/>
        </w:rPr>
        <w:t xml:space="preserve">ń </w:t>
      </w:r>
      <w:r w:rsidRPr="00DB2506">
        <w:rPr>
          <w:rFonts w:ascii="Calibri" w:eastAsia="Arial" w:hAnsi="Calibri" w:cs="Calibri"/>
          <w:color w:val="000000"/>
          <w:kern w:val="1"/>
          <w:sz w:val="24"/>
          <w:szCs w:val="24"/>
        </w:rPr>
        <w:t>i w nocy tych elementów oznakowania, które s</w:t>
      </w:r>
      <w:r w:rsidRPr="00DB2506">
        <w:rPr>
          <w:rFonts w:ascii="Calibri" w:eastAsia="TTE1346E48t00" w:hAnsi="Calibri" w:cs="Calibri"/>
          <w:color w:val="000000"/>
          <w:kern w:val="1"/>
          <w:sz w:val="24"/>
          <w:szCs w:val="24"/>
        </w:rPr>
        <w:t xml:space="preserve">ą </w:t>
      </w:r>
      <w:r w:rsidRPr="00DB2506">
        <w:rPr>
          <w:rFonts w:ascii="Calibri" w:eastAsia="Arial" w:hAnsi="Calibri" w:cs="Calibri"/>
          <w:color w:val="000000"/>
          <w:kern w:val="1"/>
          <w:sz w:val="24"/>
          <w:szCs w:val="24"/>
        </w:rPr>
        <w:t>niezb</w:t>
      </w:r>
      <w:r w:rsidRPr="00DB2506">
        <w:rPr>
          <w:rFonts w:ascii="Calibri" w:eastAsia="TTE1346E48t00" w:hAnsi="Calibri" w:cs="Calibri"/>
          <w:color w:val="000000"/>
          <w:kern w:val="1"/>
          <w:sz w:val="24"/>
          <w:szCs w:val="24"/>
        </w:rPr>
        <w:t>ę</w:t>
      </w:r>
      <w:r w:rsidRPr="00DB2506">
        <w:rPr>
          <w:rFonts w:ascii="Calibri" w:eastAsia="Arial" w:hAnsi="Calibri" w:cs="Calibri"/>
          <w:color w:val="000000"/>
          <w:kern w:val="1"/>
          <w:sz w:val="24"/>
          <w:szCs w:val="24"/>
        </w:rPr>
        <w:t>dne ze wzgl</w:t>
      </w:r>
      <w:r w:rsidRPr="00DB2506">
        <w:rPr>
          <w:rFonts w:ascii="Calibri" w:eastAsia="TTE1346E48t00" w:hAnsi="Calibri" w:cs="Calibri"/>
          <w:color w:val="000000"/>
          <w:kern w:val="1"/>
          <w:sz w:val="24"/>
          <w:szCs w:val="24"/>
        </w:rPr>
        <w:t>ę</w:t>
      </w:r>
      <w:r w:rsidRPr="00DB2506">
        <w:rPr>
          <w:rFonts w:ascii="Calibri" w:eastAsia="Arial" w:hAnsi="Calibri" w:cs="Calibri"/>
          <w:color w:val="000000"/>
          <w:kern w:val="1"/>
          <w:sz w:val="24"/>
          <w:szCs w:val="24"/>
        </w:rPr>
        <w:t>du bezpiecze</w:t>
      </w:r>
      <w:r w:rsidRPr="00DB2506">
        <w:rPr>
          <w:rFonts w:ascii="Calibri" w:eastAsia="TTE1346E48t00" w:hAnsi="Calibri" w:cs="Calibri"/>
          <w:color w:val="000000"/>
          <w:kern w:val="1"/>
          <w:sz w:val="24"/>
          <w:szCs w:val="24"/>
        </w:rPr>
        <w:t>ń</w:t>
      </w:r>
      <w:r w:rsidRPr="00DB2506">
        <w:rPr>
          <w:rFonts w:ascii="Calibri" w:eastAsia="Arial" w:hAnsi="Calibri" w:cs="Calibri"/>
          <w:color w:val="000000"/>
          <w:kern w:val="1"/>
          <w:sz w:val="24"/>
          <w:szCs w:val="24"/>
        </w:rPr>
        <w:t>stwa)</w:t>
      </w:r>
      <w:r w:rsidRPr="00DB2506">
        <w:rPr>
          <w:rFonts w:ascii="Calibri" w:eastAsia="Lucida Sans Unicode" w:hAnsi="Calibri" w:cs="Calibri"/>
          <w:color w:val="000000"/>
          <w:kern w:val="1"/>
          <w:sz w:val="24"/>
          <w:szCs w:val="24"/>
        </w:rPr>
        <w:t>, do czasu zakończenia i odbioru robót, prowadzenie ich z zachowaniem wymagań przepisów BHP oraz w sposób zapewniający bezpieczeństwo;</w:t>
      </w:r>
    </w:p>
    <w:p w:rsidR="002B43A1" w:rsidRDefault="002B43A1" w:rsidP="009927EC">
      <w:pPr>
        <w:pStyle w:val="Akapitzlist"/>
        <w:widowControl w:val="0"/>
        <w:numPr>
          <w:ilvl w:val="0"/>
          <w:numId w:val="28"/>
        </w:numPr>
        <w:tabs>
          <w:tab w:val="left" w:pos="-1434"/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Calibri" w:eastAsia="Times New Roman" w:hAnsi="Calibri" w:cs="Calibri"/>
          <w:color w:val="000000"/>
          <w:kern w:val="1"/>
          <w:sz w:val="24"/>
          <w:szCs w:val="24"/>
          <w:lang w:bidi="en-US"/>
        </w:rPr>
      </w:pPr>
      <w:r w:rsidRPr="00F300ED">
        <w:rPr>
          <w:rFonts w:ascii="Calibri" w:eastAsia="Times New Roman" w:hAnsi="Calibri" w:cs="Calibri"/>
          <w:color w:val="000000"/>
          <w:kern w:val="1"/>
          <w:sz w:val="24"/>
          <w:szCs w:val="24"/>
          <w:lang w:bidi="en-US"/>
        </w:rPr>
        <w:t>Roboty budowlane należy wykonać zgodnie z dokumentacją projektową (w zakresie określonym w opisie przedmiotu zamówienia)</w:t>
      </w:r>
      <w:r w:rsidR="00FA792E">
        <w:rPr>
          <w:rFonts w:ascii="Calibri" w:eastAsia="Times New Roman" w:hAnsi="Calibri" w:cs="Calibri"/>
          <w:color w:val="000000"/>
          <w:kern w:val="1"/>
          <w:sz w:val="24"/>
          <w:szCs w:val="24"/>
          <w:lang w:bidi="en-US"/>
        </w:rPr>
        <w:t>, specyfikacją techniczną wykonania i odbioru robót budowlanych</w:t>
      </w:r>
      <w:r w:rsidRPr="00F300ED">
        <w:rPr>
          <w:rFonts w:ascii="Calibri" w:eastAsia="Times New Roman" w:hAnsi="Calibri" w:cs="Calibri"/>
          <w:color w:val="000000"/>
          <w:kern w:val="1"/>
          <w:sz w:val="24"/>
          <w:szCs w:val="24"/>
          <w:lang w:bidi="en-US"/>
        </w:rPr>
        <w:t>, obowiązującymi przepisami technicznymi oraz na warunkach określonych umową.</w:t>
      </w:r>
    </w:p>
    <w:p w:rsidR="002B43A1" w:rsidRDefault="002B43A1" w:rsidP="009927EC">
      <w:pPr>
        <w:pStyle w:val="Akapitzlist"/>
        <w:widowControl w:val="0"/>
        <w:numPr>
          <w:ilvl w:val="0"/>
          <w:numId w:val="28"/>
        </w:numPr>
        <w:tabs>
          <w:tab w:val="left" w:pos="-1434"/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Calibri" w:eastAsia="Times New Roman" w:hAnsi="Calibri" w:cs="Calibri"/>
          <w:color w:val="000000"/>
          <w:kern w:val="1"/>
          <w:sz w:val="24"/>
          <w:szCs w:val="24"/>
          <w:lang w:bidi="en-US"/>
        </w:rPr>
      </w:pPr>
      <w:r w:rsidRPr="00F300ED">
        <w:rPr>
          <w:rFonts w:ascii="Calibri" w:eastAsia="Times New Roman" w:hAnsi="Calibri" w:cs="Calibri"/>
          <w:color w:val="000000"/>
          <w:kern w:val="1"/>
          <w:sz w:val="24"/>
          <w:szCs w:val="24"/>
          <w:lang w:bidi="en-US"/>
        </w:rPr>
        <w:t>Szczegółowe rozwiązania projektowe, zalecenia dotyczące zastosowanych materiałów i technologii wykonania robót oraz zakres robót określa dokumentacja projektowa i specyfikacja techniczna wykonania i odbioru robót budowlanych.</w:t>
      </w:r>
    </w:p>
    <w:p w:rsidR="002B43A1" w:rsidRDefault="002B43A1" w:rsidP="009927EC">
      <w:pPr>
        <w:pStyle w:val="Akapitzlist"/>
        <w:widowControl w:val="0"/>
        <w:numPr>
          <w:ilvl w:val="0"/>
          <w:numId w:val="28"/>
        </w:numPr>
        <w:tabs>
          <w:tab w:val="left" w:pos="-1434"/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Calibri" w:eastAsia="Times New Roman" w:hAnsi="Calibri" w:cs="Calibri"/>
          <w:color w:val="000000"/>
          <w:kern w:val="1"/>
          <w:sz w:val="24"/>
          <w:szCs w:val="24"/>
          <w:lang w:bidi="en-US"/>
        </w:rPr>
      </w:pPr>
      <w:r w:rsidRPr="00F300ED">
        <w:rPr>
          <w:rFonts w:ascii="Calibri" w:eastAsia="Times New Roman" w:hAnsi="Calibri" w:cs="Calibri"/>
          <w:color w:val="000000"/>
          <w:kern w:val="1"/>
          <w:sz w:val="24"/>
          <w:szCs w:val="24"/>
          <w:lang w:bidi="en-US"/>
        </w:rPr>
        <w:t>Na obszarze objętym robotami występują kolizje z istniejącym uzbrojeniem podziemnym</w:t>
      </w:r>
      <w:r>
        <w:rPr>
          <w:rFonts w:ascii="Calibri" w:eastAsia="Times New Roman" w:hAnsi="Calibri" w:cs="Calibri"/>
          <w:color w:val="000000"/>
          <w:kern w:val="1"/>
          <w:sz w:val="24"/>
          <w:szCs w:val="24"/>
          <w:lang w:bidi="en-US"/>
        </w:rPr>
        <w:t>.</w:t>
      </w:r>
    </w:p>
    <w:p w:rsidR="002B43A1" w:rsidRDefault="002B43A1" w:rsidP="009927EC">
      <w:pPr>
        <w:pStyle w:val="Akapitzlist"/>
        <w:widowControl w:val="0"/>
        <w:numPr>
          <w:ilvl w:val="0"/>
          <w:numId w:val="28"/>
        </w:numPr>
        <w:tabs>
          <w:tab w:val="left" w:pos="-1434"/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Calibri" w:eastAsia="Times New Roman" w:hAnsi="Calibri" w:cs="Calibri"/>
          <w:color w:val="000000"/>
          <w:kern w:val="1"/>
          <w:sz w:val="24"/>
          <w:szCs w:val="24"/>
          <w:lang w:bidi="en-US"/>
        </w:rPr>
      </w:pPr>
      <w:r w:rsidRPr="00F300ED">
        <w:rPr>
          <w:rFonts w:ascii="Calibri" w:eastAsia="Times New Roman" w:hAnsi="Calibri" w:cs="Calibri"/>
          <w:color w:val="000000"/>
          <w:kern w:val="1"/>
          <w:sz w:val="24"/>
          <w:szCs w:val="24"/>
          <w:lang w:bidi="en-US"/>
        </w:rPr>
        <w:t xml:space="preserve"> Wykonawca w czasie wykonywania robót powinien przestrzegać ogólne warunki ochrony własności publicznej i prywatnej oraz dbać o ochronę środowiska.</w:t>
      </w:r>
    </w:p>
    <w:p w:rsidR="002B43A1" w:rsidRDefault="002B43A1" w:rsidP="009927EC">
      <w:pPr>
        <w:pStyle w:val="Akapitzlist"/>
        <w:widowControl w:val="0"/>
        <w:numPr>
          <w:ilvl w:val="0"/>
          <w:numId w:val="28"/>
        </w:numPr>
        <w:tabs>
          <w:tab w:val="left" w:pos="-1434"/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Calibri" w:eastAsia="Times New Roman" w:hAnsi="Calibri" w:cs="Calibri"/>
          <w:color w:val="000000"/>
          <w:kern w:val="1"/>
          <w:sz w:val="24"/>
          <w:szCs w:val="24"/>
          <w:lang w:bidi="en-US"/>
        </w:rPr>
      </w:pPr>
      <w:r w:rsidRPr="00F300ED">
        <w:rPr>
          <w:rFonts w:ascii="Calibri" w:eastAsia="Times New Roman" w:hAnsi="Calibri" w:cs="Calibri"/>
          <w:color w:val="000000"/>
          <w:kern w:val="1"/>
          <w:sz w:val="24"/>
          <w:szCs w:val="24"/>
        </w:rPr>
        <w:t>Do wykonania przedmiotu zamówienia, należy stosować wyroby budowlane dopuszczone do powszechnego stosowania w budownictwie, oznakowane CE lub znakiem budowlanym, bądź umieszczone w wykazie wyrobów mających niewielkie znaczenie dla zdrowia i bezpieczeństwa, zgodnie z ustawą o wyrobach budowlanych.</w:t>
      </w:r>
    </w:p>
    <w:p w:rsidR="002B43A1" w:rsidRPr="00F300ED" w:rsidRDefault="002B43A1" w:rsidP="009927EC">
      <w:pPr>
        <w:pStyle w:val="Akapitzlist"/>
        <w:widowControl w:val="0"/>
        <w:numPr>
          <w:ilvl w:val="0"/>
          <w:numId w:val="28"/>
        </w:numPr>
        <w:tabs>
          <w:tab w:val="left" w:pos="-1434"/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Calibri" w:eastAsia="Times New Roman" w:hAnsi="Calibri" w:cs="Calibri"/>
          <w:color w:val="000000"/>
          <w:kern w:val="1"/>
          <w:sz w:val="24"/>
          <w:szCs w:val="24"/>
          <w:lang w:bidi="en-US"/>
        </w:rPr>
      </w:pPr>
      <w:r w:rsidRPr="00F300ED">
        <w:rPr>
          <w:rFonts w:ascii="Calibri" w:eastAsia="Lucida Sans Unicode" w:hAnsi="Calibri" w:cs="Calibri"/>
          <w:color w:val="000000"/>
          <w:kern w:val="1"/>
          <w:sz w:val="24"/>
          <w:szCs w:val="24"/>
        </w:rPr>
        <w:t xml:space="preserve">Przy odbiorach częściowych i odbiorze końcowym odbiór robót budowlanych </w:t>
      </w:r>
      <w:r w:rsidRPr="00F300ED"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  <w:t>winien uczestniczyć upoważniony przez Zamawiającego przedstawiciel Zakładu Gospodarki Komunalnej w Wiśniowej Górze</w:t>
      </w:r>
      <w:r w:rsidRPr="00F300ED">
        <w:rPr>
          <w:rFonts w:ascii="Calibri" w:eastAsia="Lucida Sans Unicode" w:hAnsi="Calibri" w:cs="Calibri"/>
          <w:color w:val="000000"/>
          <w:kern w:val="1"/>
          <w:sz w:val="24"/>
          <w:szCs w:val="24"/>
        </w:rPr>
        <w:t xml:space="preserve">, Wykonawca oraz przedstawiciel Zamawiającego. </w:t>
      </w:r>
    </w:p>
    <w:p w:rsidR="002B43A1" w:rsidRPr="00EA7BF2" w:rsidRDefault="002B43A1" w:rsidP="009927EC">
      <w:pPr>
        <w:pStyle w:val="Akapitzlist"/>
        <w:widowControl w:val="0"/>
        <w:numPr>
          <w:ilvl w:val="0"/>
          <w:numId w:val="28"/>
        </w:numPr>
        <w:tabs>
          <w:tab w:val="left" w:pos="-1434"/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Calibri" w:eastAsia="Times New Roman" w:hAnsi="Calibri" w:cs="Calibri"/>
          <w:color w:val="000000"/>
          <w:kern w:val="1"/>
          <w:sz w:val="24"/>
          <w:szCs w:val="24"/>
          <w:lang w:bidi="en-US"/>
        </w:rPr>
      </w:pPr>
      <w:r w:rsidRPr="00F300ED">
        <w:rPr>
          <w:rFonts w:ascii="Calibri" w:eastAsia="Times New Roman" w:hAnsi="Calibri" w:cs="Calibri"/>
          <w:iCs/>
          <w:kern w:val="3"/>
          <w:sz w:val="24"/>
          <w:szCs w:val="24"/>
        </w:rPr>
        <w:t>Przed przystąpieniem do robót związanych z budową, kanalizacji, nale</w:t>
      </w:r>
      <w:r w:rsidRPr="00F300ED">
        <w:rPr>
          <w:rFonts w:ascii="Calibri" w:eastAsia="Times New Roman" w:hAnsi="Calibri" w:cs="Calibri"/>
          <w:iCs/>
          <w:color w:val="000000"/>
          <w:kern w:val="3"/>
          <w:sz w:val="24"/>
          <w:szCs w:val="24"/>
        </w:rPr>
        <w:t>ży sprawdzić u gestorów sieci infrastruktury technicznej aktualność występującego uzbrojenia w pasie robót i terenie, powiadomić ich o rozpoczęciu robót oraz zabezpieczyć uzbrojenie w ziemi na czas trwania budowy.</w:t>
      </w:r>
    </w:p>
    <w:p w:rsidR="002B43A1" w:rsidRPr="00EA7BF2" w:rsidRDefault="002B43A1" w:rsidP="009927EC">
      <w:pPr>
        <w:pStyle w:val="Akapitzlist"/>
        <w:widowControl w:val="0"/>
        <w:numPr>
          <w:ilvl w:val="0"/>
          <w:numId w:val="28"/>
        </w:numPr>
        <w:tabs>
          <w:tab w:val="left" w:pos="-1434"/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Calibri" w:eastAsia="Times New Roman" w:hAnsi="Calibri" w:cs="Calibri"/>
          <w:color w:val="000000"/>
          <w:kern w:val="1"/>
          <w:sz w:val="24"/>
          <w:szCs w:val="24"/>
          <w:lang w:bidi="en-US"/>
        </w:rPr>
      </w:pPr>
      <w:r w:rsidRPr="00EA7BF2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Zamawiający zastrzega, że wszędzie tam gdzie w treści dokumentacji projektowej</w:t>
      </w:r>
    </w:p>
    <w:p w:rsidR="002B43A1" w:rsidRPr="00EE7D8F" w:rsidRDefault="002B43A1" w:rsidP="002B43A1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i Specyfikacji Technicznej Wykonania i Odbioru Robót Budowlanych (zwanej</w:t>
      </w:r>
    </w:p>
    <w:p w:rsidR="002B43A1" w:rsidRPr="00EE7D8F" w:rsidRDefault="002B43A1" w:rsidP="002B43A1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 xml:space="preserve">w dalszej części </w:t>
      </w:r>
      <w:proofErr w:type="spellStart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STWiORB</w:t>
      </w:r>
      <w:proofErr w:type="spellEnd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), stanowiących opis przedmiotu zamówienia, zostały</w:t>
      </w:r>
    </w:p>
    <w:p w:rsidR="002B43A1" w:rsidRPr="00EE7D8F" w:rsidRDefault="002B43A1" w:rsidP="002B43A1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w opisie tego przedmiotu wskazane znaki towarowe, patenty lub pochodzenie, źródła</w:t>
      </w:r>
    </w:p>
    <w:p w:rsidR="002B43A1" w:rsidRPr="00EE7D8F" w:rsidRDefault="002B43A1" w:rsidP="002B43A1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lub szczegółowe procesy, które charakteryzują produkty lub usługi dostarczane przez</w:t>
      </w:r>
    </w:p>
    <w:p w:rsidR="002B43A1" w:rsidRPr="00EE7D8F" w:rsidRDefault="002B43A1" w:rsidP="002B43A1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konkretnego wykonawcę - Zamawiający dopuszcza metody, materiały, urządzenia,</w:t>
      </w:r>
    </w:p>
    <w:p w:rsidR="002B43A1" w:rsidRPr="00EE7D8F" w:rsidRDefault="002B43A1" w:rsidP="002B43A1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systemy, technologie itp. równoważne do przedstawionych w opisie przedmiotu</w:t>
      </w:r>
    </w:p>
    <w:p w:rsidR="002B43A1" w:rsidRPr="00EE7D8F" w:rsidRDefault="002B43A1" w:rsidP="002B43A1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zamówienia. Dopuszcza się, więc zaproponowanie w ofercie wszelkich równoważnych</w:t>
      </w:r>
    </w:p>
    <w:p w:rsidR="002B43A1" w:rsidRPr="00EE7D8F" w:rsidRDefault="002B43A1" w:rsidP="002B43A1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odpowiedników rynkowych o właściwościach nie gorszych niż wskazane przez</w:t>
      </w:r>
    </w:p>
    <w:p w:rsidR="002B43A1" w:rsidRPr="00EE7D8F" w:rsidRDefault="002B43A1" w:rsidP="002B43A1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Zamawiającego. Parametry wskazanego standardu określają minimalne warunki</w:t>
      </w:r>
    </w:p>
    <w:p w:rsidR="002B43A1" w:rsidRPr="00EE7D8F" w:rsidRDefault="002B43A1" w:rsidP="002B43A1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techniczne, eksploatacyjne, użytkowe, jakościowe i funkcjonalne, jakie ma spełniać</w:t>
      </w:r>
    </w:p>
    <w:p w:rsidR="002B43A1" w:rsidRPr="00EE7D8F" w:rsidRDefault="002B43A1" w:rsidP="002B43A1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przedmiot zamówienia. Wskazane znaki towarowe, patenty, marki lub nazwy</w:t>
      </w:r>
    </w:p>
    <w:p w:rsidR="002B43A1" w:rsidRPr="00EE7D8F" w:rsidRDefault="002B43A1" w:rsidP="002B43A1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producenta czy źródła lub szczególne procesy wskazujące na pochodzenie określają</w:t>
      </w:r>
    </w:p>
    <w:p w:rsidR="002B43A1" w:rsidRPr="00EE7D8F" w:rsidRDefault="002B43A1" w:rsidP="002B43A1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jedynie klasę produktu, metody, materiałów, urządzeń, systemów, technologii itp. W</w:t>
      </w:r>
    </w:p>
    <w:p w:rsidR="002B43A1" w:rsidRPr="00EE7D8F" w:rsidRDefault="002B43A1" w:rsidP="002B43A1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ofercie można przyjąć metody, materiały, urządzenia, systemy, technologie itp. innych</w:t>
      </w:r>
    </w:p>
    <w:p w:rsidR="002B43A1" w:rsidRPr="00EE7D8F" w:rsidRDefault="002B43A1" w:rsidP="002B43A1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marek i producentów, jednak o parametrach technicznych, jakościowych</w:t>
      </w:r>
    </w:p>
    <w:p w:rsidR="002B43A1" w:rsidRPr="00EE7D8F" w:rsidRDefault="002B43A1" w:rsidP="002B43A1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i właściwościach użytkowych oraz funkcjonalnych odpowiadających metodom,</w:t>
      </w:r>
    </w:p>
    <w:p w:rsidR="002B43A1" w:rsidRPr="00EE7D8F" w:rsidRDefault="002B43A1" w:rsidP="002B43A1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materiałom, urządzeniom, systemom, technologiom itp. opisanym w SIWZ. Dodatkowo</w:t>
      </w:r>
    </w:p>
    <w:p w:rsidR="002B43A1" w:rsidRPr="00EE7D8F" w:rsidRDefault="002B43A1" w:rsidP="002B43A1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Zamawiający podkreśla, iż równoważne metody, materiały, urządzenia, systemy,</w:t>
      </w:r>
    </w:p>
    <w:p w:rsidR="002B43A1" w:rsidRPr="00EE7D8F" w:rsidRDefault="002B43A1" w:rsidP="002B43A1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technologie itp. nie mogą stanowić zamienników w stosunku do metod, materiałów,</w:t>
      </w:r>
    </w:p>
    <w:p w:rsidR="002B43A1" w:rsidRPr="00EE7D8F" w:rsidRDefault="002B43A1" w:rsidP="002B43A1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urządzeń, systemów, technologii itp. opisanych w dokumentacji projektowej</w:t>
      </w:r>
    </w:p>
    <w:p w:rsidR="002B43A1" w:rsidRPr="00EE7D8F" w:rsidRDefault="002B43A1" w:rsidP="002B43A1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 xml:space="preserve">i </w:t>
      </w:r>
      <w:proofErr w:type="spellStart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STWiORB</w:t>
      </w:r>
      <w:proofErr w:type="spellEnd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 xml:space="preserve"> za pomocą znaków towarowych, patentów, pochodzenia, źródła lub</w:t>
      </w:r>
    </w:p>
    <w:p w:rsidR="002B43A1" w:rsidRPr="00EE7D8F" w:rsidRDefault="002B43A1" w:rsidP="002B43A1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szczególnego procesu.</w:t>
      </w:r>
    </w:p>
    <w:p w:rsidR="002B43A1" w:rsidRPr="002B43A1" w:rsidRDefault="002B43A1" w:rsidP="002B43A1">
      <w:pPr>
        <w:widowControl w:val="0"/>
        <w:tabs>
          <w:tab w:val="left" w:pos="720"/>
        </w:tabs>
        <w:suppressAutoHyphens/>
        <w:spacing w:after="0" w:line="240" w:lineRule="auto"/>
        <w:ind w:left="567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</w:p>
    <w:p w:rsidR="002B43A1" w:rsidRPr="00D9476C" w:rsidRDefault="002B43A1" w:rsidP="002B43A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alibri" w:eastAsia="Andale Sans UI" w:hAnsi="Calibri" w:cs="Calibri,Bold"/>
          <w:b/>
          <w:bCs/>
          <w:kern w:val="1"/>
          <w:sz w:val="24"/>
          <w:szCs w:val="24"/>
        </w:rPr>
      </w:pPr>
      <w:r w:rsidRPr="00D9476C">
        <w:rPr>
          <w:rFonts w:ascii="Calibri" w:eastAsia="Andale Sans UI" w:hAnsi="Calibri" w:cs="Calibri,Bold"/>
          <w:b/>
          <w:bCs/>
          <w:kern w:val="1"/>
          <w:sz w:val="24"/>
          <w:szCs w:val="24"/>
        </w:rPr>
        <w:t>Oznaczenie wg Wspólnego Słownika Zamówień</w:t>
      </w:r>
    </w:p>
    <w:p w:rsidR="00145FC6" w:rsidRPr="00145FC6" w:rsidRDefault="00145FC6" w:rsidP="00145FC6">
      <w:pPr>
        <w:widowControl w:val="0"/>
        <w:shd w:val="clear" w:color="auto" w:fill="FFFFFF"/>
        <w:tabs>
          <w:tab w:val="left" w:pos="360"/>
          <w:tab w:val="left" w:pos="2127"/>
        </w:tabs>
        <w:suppressAutoHyphens/>
        <w:autoSpaceDE w:val="0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145FC6">
        <w:rPr>
          <w:rFonts w:ascii="Calibri" w:eastAsia="EUAlbertina" w:hAnsi="Calibri" w:cs="Calibri"/>
          <w:kern w:val="1"/>
          <w:sz w:val="24"/>
          <w:szCs w:val="24"/>
          <w:lang w:eastAsia="ar-SA"/>
        </w:rPr>
        <w:t xml:space="preserve">CPV: </w:t>
      </w:r>
      <w:r w:rsidRPr="00145FC6">
        <w:rPr>
          <w:rFonts w:ascii="Calibri" w:eastAsia="EUAlbertina" w:hAnsi="Calibri" w:cs="Calibri"/>
          <w:color w:val="000000"/>
          <w:kern w:val="1"/>
          <w:sz w:val="24"/>
          <w:szCs w:val="24"/>
          <w:lang w:bidi="en-US"/>
        </w:rPr>
        <w:t>45.23.13.00 - 8 - Roboty budowlane w zakresie budowy wodoci</w:t>
      </w:r>
      <w:r w:rsidRPr="00145FC6">
        <w:rPr>
          <w:rFonts w:ascii="Calibri" w:eastAsia="EUAlbertina+01" w:hAnsi="Calibri" w:cs="Calibri"/>
          <w:color w:val="000000"/>
          <w:kern w:val="1"/>
          <w:sz w:val="24"/>
          <w:szCs w:val="24"/>
          <w:lang w:bidi="en-US"/>
        </w:rPr>
        <w:t>ą</w:t>
      </w:r>
      <w:r w:rsidRPr="00145FC6">
        <w:rPr>
          <w:rFonts w:ascii="Calibri" w:eastAsia="EUAlbertina" w:hAnsi="Calibri" w:cs="Calibri"/>
          <w:color w:val="000000"/>
          <w:kern w:val="1"/>
          <w:sz w:val="24"/>
          <w:szCs w:val="24"/>
          <w:lang w:bidi="en-US"/>
        </w:rPr>
        <w:t>gów i ruroci</w:t>
      </w:r>
      <w:r w:rsidRPr="00145FC6">
        <w:rPr>
          <w:rFonts w:ascii="Calibri" w:eastAsia="EUAlbertina+01" w:hAnsi="Calibri" w:cs="Calibri"/>
          <w:color w:val="000000"/>
          <w:kern w:val="1"/>
          <w:sz w:val="24"/>
          <w:szCs w:val="24"/>
          <w:lang w:bidi="en-US"/>
        </w:rPr>
        <w:t>ą</w:t>
      </w:r>
      <w:r w:rsidRPr="00145FC6">
        <w:rPr>
          <w:rFonts w:ascii="Calibri" w:eastAsia="EUAlbertina" w:hAnsi="Calibri" w:cs="Calibri"/>
          <w:color w:val="000000"/>
          <w:kern w:val="1"/>
          <w:sz w:val="24"/>
          <w:szCs w:val="24"/>
          <w:lang w:bidi="en-US"/>
        </w:rPr>
        <w:t xml:space="preserve">gów do </w:t>
      </w:r>
      <w:r w:rsidRPr="00145FC6">
        <w:rPr>
          <w:rFonts w:ascii="Calibri" w:eastAsia="EUAlbertina" w:hAnsi="Calibri" w:cs="Calibri"/>
          <w:color w:val="000000"/>
          <w:kern w:val="1"/>
          <w:sz w:val="24"/>
          <w:szCs w:val="24"/>
          <w:lang w:bidi="en-US"/>
        </w:rPr>
        <w:br/>
        <w:t xml:space="preserve">                                        odprowadzania </w:t>
      </w:r>
      <w:r w:rsidRPr="00145FC6">
        <w:rPr>
          <w:rFonts w:ascii="Calibri" w:eastAsia="EUAlbertina+01" w:hAnsi="Calibri" w:cs="Calibri"/>
          <w:color w:val="000000"/>
          <w:kern w:val="1"/>
          <w:sz w:val="24"/>
          <w:szCs w:val="24"/>
          <w:lang w:bidi="en-US"/>
        </w:rPr>
        <w:t>ś</w:t>
      </w:r>
      <w:r w:rsidRPr="00145FC6">
        <w:rPr>
          <w:rFonts w:ascii="Calibri" w:eastAsia="EUAlbertina" w:hAnsi="Calibri" w:cs="Calibri"/>
          <w:color w:val="000000"/>
          <w:kern w:val="1"/>
          <w:sz w:val="24"/>
          <w:szCs w:val="24"/>
          <w:lang w:bidi="en-US"/>
        </w:rPr>
        <w:t>cieków</w:t>
      </w:r>
      <w:r w:rsidRPr="00145FC6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</w:p>
    <w:p w:rsidR="00145FC6" w:rsidRPr="00145FC6" w:rsidRDefault="00145FC6" w:rsidP="00145FC6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EUAlbertina" w:hAnsi="Calibri" w:cs="Calibri"/>
          <w:color w:val="000000"/>
          <w:kern w:val="3"/>
          <w:sz w:val="24"/>
          <w:szCs w:val="24"/>
          <w:lang w:bidi="en-US"/>
        </w:rPr>
      </w:pPr>
      <w:r w:rsidRPr="00145FC6">
        <w:rPr>
          <w:rFonts w:ascii="Calibri" w:eastAsia="EUAlbertina" w:hAnsi="Calibri" w:cs="Calibri"/>
          <w:color w:val="000000"/>
          <w:kern w:val="3"/>
          <w:sz w:val="24"/>
          <w:szCs w:val="24"/>
          <w:lang w:bidi="en-US"/>
        </w:rPr>
        <w:t>CPV: 45.23.24.23 - 3 - Roboty budowlane w zakresie przepompowni ścieków</w:t>
      </w:r>
    </w:p>
    <w:p w:rsidR="00145FC6" w:rsidRPr="00145FC6" w:rsidRDefault="00145FC6" w:rsidP="00145FC6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EUAlbertina" w:hAnsi="Calibri" w:cs="Calibri"/>
          <w:color w:val="000000"/>
          <w:kern w:val="3"/>
          <w:sz w:val="24"/>
          <w:szCs w:val="24"/>
          <w:lang w:bidi="en-US"/>
        </w:rPr>
      </w:pPr>
      <w:r w:rsidRPr="00145FC6">
        <w:rPr>
          <w:rFonts w:ascii="Calibri" w:eastAsia="EUAlbertina" w:hAnsi="Calibri" w:cs="Calibri"/>
          <w:color w:val="000000"/>
          <w:kern w:val="3"/>
          <w:sz w:val="24"/>
          <w:szCs w:val="24"/>
          <w:lang w:bidi="en-US"/>
        </w:rPr>
        <w:t>CPV: 45.31.10.00 - 0 - Roboty w zakresie okablowania oraz instalacji elektrycznych</w:t>
      </w:r>
    </w:p>
    <w:p w:rsidR="00145FC6" w:rsidRPr="00145FC6" w:rsidRDefault="00145FC6" w:rsidP="00145FC6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145FC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CPV: </w:t>
      </w:r>
      <w:r w:rsidRPr="00145FC6">
        <w:rPr>
          <w:rFonts w:ascii="Calibri" w:eastAsia="Arial" w:hAnsi="Calibri" w:cs="Calibri"/>
          <w:kern w:val="1"/>
          <w:sz w:val="24"/>
          <w:szCs w:val="24"/>
        </w:rPr>
        <w:t>45.23.32.20 -7 -  Roboty w zakresie nawierzchni dróg</w:t>
      </w:r>
    </w:p>
    <w:p w:rsidR="002B43A1" w:rsidRDefault="002B43A1" w:rsidP="002B43A1">
      <w:pPr>
        <w:pStyle w:val="Akapitzlist"/>
        <w:ind w:left="284"/>
        <w:rPr>
          <w:b/>
          <w:sz w:val="24"/>
          <w:szCs w:val="24"/>
        </w:rPr>
      </w:pPr>
    </w:p>
    <w:sectPr w:rsidR="002B43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E1346E48t00">
    <w:altName w:val="Times New Roman"/>
    <w:charset w:val="EE"/>
    <w:family w:val="auto"/>
    <w:pitch w:val="default"/>
  </w:font>
  <w:font w:name="Andale Sans UI">
    <w:altName w:val="Arial Unicode MS"/>
    <w:charset w:val="EE"/>
    <w:family w:val="auto"/>
    <w:pitch w:val="variable"/>
  </w:font>
  <w:font w:name="Calibri,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EUAlbertina">
    <w:charset w:val="EE"/>
    <w:family w:val="auto"/>
    <w:pitch w:val="default"/>
  </w:font>
  <w:font w:name="EUAlbertina+01"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4"/>
    <w:multiLevelType w:val="multilevel"/>
    <w:tmpl w:val="00000014"/>
    <w:name w:val="WW8Num20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">
    <w:nsid w:val="0CC05D17"/>
    <w:multiLevelType w:val="multilevel"/>
    <w:tmpl w:val="C68A569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74E3DFF"/>
    <w:multiLevelType w:val="hybridMultilevel"/>
    <w:tmpl w:val="69D47A60"/>
    <w:lvl w:ilvl="0" w:tplc="C07E384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0477D5E"/>
    <w:multiLevelType w:val="hybridMultilevel"/>
    <w:tmpl w:val="3F367D46"/>
    <w:lvl w:ilvl="0" w:tplc="EB4A159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35F1CB4"/>
    <w:multiLevelType w:val="multilevel"/>
    <w:tmpl w:val="9F90C2B2"/>
    <w:lvl w:ilvl="0">
      <w:start w:val="1"/>
      <w:numFmt w:val="lowerLetter"/>
      <w:lvlText w:val="%1)"/>
      <w:lvlJc w:val="center"/>
      <w:pPr>
        <w:tabs>
          <w:tab w:val="num" w:pos="862"/>
        </w:tabs>
        <w:ind w:left="86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Letter"/>
      <w:lvlText w:val="%3)"/>
      <w:lvlJc w:val="left"/>
      <w:pPr>
        <w:tabs>
          <w:tab w:val="num" w:pos="1582"/>
        </w:tabs>
        <w:ind w:left="1582" w:hanging="360"/>
      </w:pPr>
    </w:lvl>
    <w:lvl w:ilvl="3">
      <w:start w:val="1"/>
      <w:numFmt w:val="lowerLetter"/>
      <w:lvlText w:val="%4)"/>
      <w:lvlJc w:val="left"/>
      <w:pPr>
        <w:tabs>
          <w:tab w:val="num" w:pos="1942"/>
        </w:tabs>
        <w:ind w:left="1942" w:hanging="360"/>
      </w:pPr>
    </w:lvl>
    <w:lvl w:ilvl="4">
      <w:start w:val="1"/>
      <w:numFmt w:val="lowerLetter"/>
      <w:lvlText w:val="%5)"/>
      <w:lvlJc w:val="left"/>
      <w:pPr>
        <w:tabs>
          <w:tab w:val="num" w:pos="2302"/>
        </w:tabs>
        <w:ind w:left="2302" w:hanging="360"/>
      </w:pPr>
    </w:lvl>
    <w:lvl w:ilvl="5">
      <w:start w:val="1"/>
      <w:numFmt w:val="lowerLetter"/>
      <w:lvlText w:val="%6)"/>
      <w:lvlJc w:val="left"/>
      <w:pPr>
        <w:tabs>
          <w:tab w:val="num" w:pos="2662"/>
        </w:tabs>
        <w:ind w:left="2662" w:hanging="360"/>
      </w:pPr>
    </w:lvl>
    <w:lvl w:ilvl="6">
      <w:start w:val="1"/>
      <w:numFmt w:val="lowerLetter"/>
      <w:lvlText w:val="%7)"/>
      <w:lvlJc w:val="left"/>
      <w:pPr>
        <w:tabs>
          <w:tab w:val="num" w:pos="3022"/>
        </w:tabs>
        <w:ind w:left="3022" w:hanging="360"/>
      </w:pPr>
    </w:lvl>
    <w:lvl w:ilvl="7">
      <w:start w:val="1"/>
      <w:numFmt w:val="lowerLetter"/>
      <w:lvlText w:val="%8)"/>
      <w:lvlJc w:val="left"/>
      <w:pPr>
        <w:tabs>
          <w:tab w:val="num" w:pos="3382"/>
        </w:tabs>
        <w:ind w:left="3382" w:hanging="360"/>
      </w:pPr>
    </w:lvl>
    <w:lvl w:ilvl="8">
      <w:start w:val="1"/>
      <w:numFmt w:val="lowerLetter"/>
      <w:lvlText w:val="%9)"/>
      <w:lvlJc w:val="left"/>
      <w:pPr>
        <w:tabs>
          <w:tab w:val="num" w:pos="3742"/>
        </w:tabs>
        <w:ind w:left="3742" w:hanging="360"/>
      </w:pPr>
    </w:lvl>
  </w:abstractNum>
  <w:abstractNum w:abstractNumId="5">
    <w:nsid w:val="255D288E"/>
    <w:multiLevelType w:val="multilevel"/>
    <w:tmpl w:val="B960280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28807DC1"/>
    <w:multiLevelType w:val="multilevel"/>
    <w:tmpl w:val="8BEC6E4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7">
    <w:nsid w:val="2A2045D1"/>
    <w:multiLevelType w:val="multilevel"/>
    <w:tmpl w:val="56848AB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">
    <w:nsid w:val="2BBC7ABA"/>
    <w:multiLevelType w:val="multilevel"/>
    <w:tmpl w:val="0262DD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Times New Roman" w:hAnsi="Calibri" w:cs="Calibri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2CA43A45"/>
    <w:multiLevelType w:val="multilevel"/>
    <w:tmpl w:val="6B7033C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0">
    <w:nsid w:val="2D9971C2"/>
    <w:multiLevelType w:val="hybridMultilevel"/>
    <w:tmpl w:val="E7A0AB34"/>
    <w:name w:val="WW8Num8522"/>
    <w:lvl w:ilvl="0" w:tplc="592C5514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15737B"/>
    <w:multiLevelType w:val="hybridMultilevel"/>
    <w:tmpl w:val="60D898AC"/>
    <w:lvl w:ilvl="0" w:tplc="3622144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2FF745C2"/>
    <w:multiLevelType w:val="multilevel"/>
    <w:tmpl w:val="EE54A83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3">
    <w:nsid w:val="36076317"/>
    <w:multiLevelType w:val="multilevel"/>
    <w:tmpl w:val="72B4DDB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4">
    <w:nsid w:val="37295876"/>
    <w:multiLevelType w:val="multilevel"/>
    <w:tmpl w:val="BE0C7D7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5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3F4B675E"/>
    <w:multiLevelType w:val="multilevel"/>
    <w:tmpl w:val="B9BCD2C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460A274C"/>
    <w:multiLevelType w:val="multilevel"/>
    <w:tmpl w:val="AF60A3E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7">
    <w:nsid w:val="4FF37396"/>
    <w:multiLevelType w:val="multilevel"/>
    <w:tmpl w:val="0D6A141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8">
    <w:nsid w:val="58062032"/>
    <w:multiLevelType w:val="multilevel"/>
    <w:tmpl w:val="4984D83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9">
    <w:nsid w:val="58DD5B92"/>
    <w:multiLevelType w:val="multilevel"/>
    <w:tmpl w:val="7E0863F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0">
    <w:nsid w:val="5C752C3D"/>
    <w:multiLevelType w:val="multilevel"/>
    <w:tmpl w:val="27F40E7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single"/>
      </w:rPr>
    </w:lvl>
  </w:abstractNum>
  <w:abstractNum w:abstractNumId="21">
    <w:nsid w:val="5D5C6AA0"/>
    <w:multiLevelType w:val="hybridMultilevel"/>
    <w:tmpl w:val="A00ED1EC"/>
    <w:lvl w:ilvl="0" w:tplc="90D00C9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65EC6499"/>
    <w:multiLevelType w:val="multilevel"/>
    <w:tmpl w:val="2F2E54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u w:val="single"/>
      </w:rPr>
    </w:lvl>
  </w:abstractNum>
  <w:abstractNum w:abstractNumId="23">
    <w:nsid w:val="6C024462"/>
    <w:multiLevelType w:val="multilevel"/>
    <w:tmpl w:val="66D6978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4">
    <w:nsid w:val="6C3B54F5"/>
    <w:multiLevelType w:val="multilevel"/>
    <w:tmpl w:val="27F40E7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single"/>
      </w:rPr>
    </w:lvl>
  </w:abstractNum>
  <w:abstractNum w:abstractNumId="25">
    <w:nsid w:val="74D155EA"/>
    <w:multiLevelType w:val="hybridMultilevel"/>
    <w:tmpl w:val="D1F08492"/>
    <w:lvl w:ilvl="0" w:tplc="FA90E8A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AE213FA"/>
    <w:multiLevelType w:val="multilevel"/>
    <w:tmpl w:val="44A4C4F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7">
    <w:nsid w:val="7AF15530"/>
    <w:multiLevelType w:val="multilevel"/>
    <w:tmpl w:val="B9BCD2C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>
    <w:nsid w:val="7E0A10DE"/>
    <w:multiLevelType w:val="multilevel"/>
    <w:tmpl w:val="CFCC3C4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17"/>
  </w:num>
  <w:num w:numId="2">
    <w:abstractNumId w:val="10"/>
  </w:num>
  <w:num w:numId="3">
    <w:abstractNumId w:val="8"/>
  </w:num>
  <w:num w:numId="4">
    <w:abstractNumId w:val="1"/>
  </w:num>
  <w:num w:numId="5">
    <w:abstractNumId w:val="4"/>
  </w:num>
  <w:num w:numId="6">
    <w:abstractNumId w:val="16"/>
  </w:num>
  <w:num w:numId="7">
    <w:abstractNumId w:val="24"/>
  </w:num>
  <w:num w:numId="8">
    <w:abstractNumId w:val="20"/>
  </w:num>
  <w:num w:numId="9">
    <w:abstractNumId w:val="15"/>
  </w:num>
  <w:num w:numId="10">
    <w:abstractNumId w:val="27"/>
  </w:num>
  <w:num w:numId="11">
    <w:abstractNumId w:val="14"/>
  </w:num>
  <w:num w:numId="12">
    <w:abstractNumId w:val="5"/>
  </w:num>
  <w:num w:numId="13">
    <w:abstractNumId w:val="25"/>
  </w:num>
  <w:num w:numId="14">
    <w:abstractNumId w:val="2"/>
  </w:num>
  <w:num w:numId="15">
    <w:abstractNumId w:val="3"/>
  </w:num>
  <w:num w:numId="16">
    <w:abstractNumId w:val="11"/>
  </w:num>
  <w:num w:numId="17">
    <w:abstractNumId w:val="21"/>
  </w:num>
  <w:num w:numId="18">
    <w:abstractNumId w:val="7"/>
  </w:num>
  <w:num w:numId="19">
    <w:abstractNumId w:val="22"/>
  </w:num>
  <w:num w:numId="20">
    <w:abstractNumId w:val="26"/>
  </w:num>
  <w:num w:numId="21">
    <w:abstractNumId w:val="12"/>
  </w:num>
  <w:num w:numId="22">
    <w:abstractNumId w:val="19"/>
  </w:num>
  <w:num w:numId="23">
    <w:abstractNumId w:val="6"/>
  </w:num>
  <w:num w:numId="24">
    <w:abstractNumId w:val="13"/>
  </w:num>
  <w:num w:numId="25">
    <w:abstractNumId w:val="28"/>
  </w:num>
  <w:num w:numId="26">
    <w:abstractNumId w:val="23"/>
  </w:num>
  <w:num w:numId="27">
    <w:abstractNumId w:val="9"/>
  </w:num>
  <w:num w:numId="28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3EE"/>
    <w:rsid w:val="00001443"/>
    <w:rsid w:val="0000170D"/>
    <w:rsid w:val="00002CF0"/>
    <w:rsid w:val="00006A1B"/>
    <w:rsid w:val="00007994"/>
    <w:rsid w:val="000123A0"/>
    <w:rsid w:val="000223E2"/>
    <w:rsid w:val="0002429C"/>
    <w:rsid w:val="00041124"/>
    <w:rsid w:val="0004232C"/>
    <w:rsid w:val="00051DBD"/>
    <w:rsid w:val="00060FD3"/>
    <w:rsid w:val="00081811"/>
    <w:rsid w:val="00083342"/>
    <w:rsid w:val="00092DA8"/>
    <w:rsid w:val="00095541"/>
    <w:rsid w:val="000A28F4"/>
    <w:rsid w:val="000A57AC"/>
    <w:rsid w:val="000B5732"/>
    <w:rsid w:val="000C3294"/>
    <w:rsid w:val="000C3C8B"/>
    <w:rsid w:val="000C672E"/>
    <w:rsid w:val="000C7D7B"/>
    <w:rsid w:val="000D633E"/>
    <w:rsid w:val="000E09DD"/>
    <w:rsid w:val="000E0E0D"/>
    <w:rsid w:val="000E4CB5"/>
    <w:rsid w:val="000E543E"/>
    <w:rsid w:val="000E7BB2"/>
    <w:rsid w:val="000F1928"/>
    <w:rsid w:val="001133EE"/>
    <w:rsid w:val="00135C8A"/>
    <w:rsid w:val="00145FC6"/>
    <w:rsid w:val="00151B0F"/>
    <w:rsid w:val="00173337"/>
    <w:rsid w:val="00180184"/>
    <w:rsid w:val="001802EB"/>
    <w:rsid w:val="00184BAE"/>
    <w:rsid w:val="001920CD"/>
    <w:rsid w:val="00197E78"/>
    <w:rsid w:val="001A52A9"/>
    <w:rsid w:val="001A546F"/>
    <w:rsid w:val="001A5BD4"/>
    <w:rsid w:val="001A77E4"/>
    <w:rsid w:val="001C037B"/>
    <w:rsid w:val="001D2EF5"/>
    <w:rsid w:val="001E3134"/>
    <w:rsid w:val="001F2F7D"/>
    <w:rsid w:val="00206A04"/>
    <w:rsid w:val="00207C90"/>
    <w:rsid w:val="00215594"/>
    <w:rsid w:val="00225D3B"/>
    <w:rsid w:val="002306BF"/>
    <w:rsid w:val="00231553"/>
    <w:rsid w:val="00234BD7"/>
    <w:rsid w:val="002724A8"/>
    <w:rsid w:val="00273147"/>
    <w:rsid w:val="00275703"/>
    <w:rsid w:val="002874B7"/>
    <w:rsid w:val="0029149E"/>
    <w:rsid w:val="002A1753"/>
    <w:rsid w:val="002A526A"/>
    <w:rsid w:val="002B43A1"/>
    <w:rsid w:val="002C21B4"/>
    <w:rsid w:val="0030176D"/>
    <w:rsid w:val="0030504E"/>
    <w:rsid w:val="00307373"/>
    <w:rsid w:val="00311A83"/>
    <w:rsid w:val="00317DFF"/>
    <w:rsid w:val="00326266"/>
    <w:rsid w:val="00326419"/>
    <w:rsid w:val="00336152"/>
    <w:rsid w:val="003456F9"/>
    <w:rsid w:val="00347588"/>
    <w:rsid w:val="00366636"/>
    <w:rsid w:val="00392E31"/>
    <w:rsid w:val="003B1EE0"/>
    <w:rsid w:val="003B1F0C"/>
    <w:rsid w:val="003C53E6"/>
    <w:rsid w:val="003C6A1D"/>
    <w:rsid w:val="003D5B84"/>
    <w:rsid w:val="003E15AF"/>
    <w:rsid w:val="003E358A"/>
    <w:rsid w:val="00417C55"/>
    <w:rsid w:val="00422BC6"/>
    <w:rsid w:val="004371AA"/>
    <w:rsid w:val="00447BE2"/>
    <w:rsid w:val="00493C83"/>
    <w:rsid w:val="004968E9"/>
    <w:rsid w:val="004B1C29"/>
    <w:rsid w:val="004B33C8"/>
    <w:rsid w:val="004B3EFE"/>
    <w:rsid w:val="004B59B1"/>
    <w:rsid w:val="004C660A"/>
    <w:rsid w:val="004D7B06"/>
    <w:rsid w:val="004E215B"/>
    <w:rsid w:val="004E7201"/>
    <w:rsid w:val="004F68C9"/>
    <w:rsid w:val="0050279C"/>
    <w:rsid w:val="00520949"/>
    <w:rsid w:val="00524BA7"/>
    <w:rsid w:val="00527A20"/>
    <w:rsid w:val="00533856"/>
    <w:rsid w:val="005358E1"/>
    <w:rsid w:val="005436F5"/>
    <w:rsid w:val="0055370F"/>
    <w:rsid w:val="00563761"/>
    <w:rsid w:val="00563842"/>
    <w:rsid w:val="00571C35"/>
    <w:rsid w:val="005801A7"/>
    <w:rsid w:val="00580338"/>
    <w:rsid w:val="005925C8"/>
    <w:rsid w:val="0059266A"/>
    <w:rsid w:val="005B7ED7"/>
    <w:rsid w:val="005D1996"/>
    <w:rsid w:val="005D7B20"/>
    <w:rsid w:val="005E1AC6"/>
    <w:rsid w:val="00603C15"/>
    <w:rsid w:val="00610B64"/>
    <w:rsid w:val="006124FB"/>
    <w:rsid w:val="00614E03"/>
    <w:rsid w:val="006507FE"/>
    <w:rsid w:val="00656873"/>
    <w:rsid w:val="006617DC"/>
    <w:rsid w:val="00662684"/>
    <w:rsid w:val="00662F88"/>
    <w:rsid w:val="006739CF"/>
    <w:rsid w:val="00674E12"/>
    <w:rsid w:val="00682547"/>
    <w:rsid w:val="00693293"/>
    <w:rsid w:val="006A04D4"/>
    <w:rsid w:val="006C547A"/>
    <w:rsid w:val="006D14A0"/>
    <w:rsid w:val="006E5F3D"/>
    <w:rsid w:val="006F00A7"/>
    <w:rsid w:val="006F1D9C"/>
    <w:rsid w:val="006F7B49"/>
    <w:rsid w:val="0071244D"/>
    <w:rsid w:val="00717002"/>
    <w:rsid w:val="00720587"/>
    <w:rsid w:val="00722480"/>
    <w:rsid w:val="007301F8"/>
    <w:rsid w:val="00730C54"/>
    <w:rsid w:val="00735163"/>
    <w:rsid w:val="00742571"/>
    <w:rsid w:val="007450C7"/>
    <w:rsid w:val="007858F3"/>
    <w:rsid w:val="00791EFB"/>
    <w:rsid w:val="007B331C"/>
    <w:rsid w:val="007C4F47"/>
    <w:rsid w:val="007E7279"/>
    <w:rsid w:val="007E79A9"/>
    <w:rsid w:val="007F6952"/>
    <w:rsid w:val="008060B2"/>
    <w:rsid w:val="00807C6B"/>
    <w:rsid w:val="00810B6C"/>
    <w:rsid w:val="00822C7F"/>
    <w:rsid w:val="0082462D"/>
    <w:rsid w:val="00825E4F"/>
    <w:rsid w:val="008325E4"/>
    <w:rsid w:val="0083404D"/>
    <w:rsid w:val="008454FD"/>
    <w:rsid w:val="00846046"/>
    <w:rsid w:val="0085178A"/>
    <w:rsid w:val="0086137F"/>
    <w:rsid w:val="008656E7"/>
    <w:rsid w:val="008716C5"/>
    <w:rsid w:val="008736F6"/>
    <w:rsid w:val="0088212E"/>
    <w:rsid w:val="008873F2"/>
    <w:rsid w:val="008A0521"/>
    <w:rsid w:val="008C4978"/>
    <w:rsid w:val="008E68C4"/>
    <w:rsid w:val="008F280E"/>
    <w:rsid w:val="0090241C"/>
    <w:rsid w:val="0090554F"/>
    <w:rsid w:val="0091333F"/>
    <w:rsid w:val="00921A39"/>
    <w:rsid w:val="00922DA3"/>
    <w:rsid w:val="009269F0"/>
    <w:rsid w:val="00932BD8"/>
    <w:rsid w:val="00934C46"/>
    <w:rsid w:val="00936BD9"/>
    <w:rsid w:val="00941EFF"/>
    <w:rsid w:val="009479F6"/>
    <w:rsid w:val="00957152"/>
    <w:rsid w:val="009619AA"/>
    <w:rsid w:val="009824E5"/>
    <w:rsid w:val="0099090D"/>
    <w:rsid w:val="009927EC"/>
    <w:rsid w:val="00995572"/>
    <w:rsid w:val="009A0A15"/>
    <w:rsid w:val="009A1598"/>
    <w:rsid w:val="009C2358"/>
    <w:rsid w:val="009D636D"/>
    <w:rsid w:val="009E1670"/>
    <w:rsid w:val="009E630E"/>
    <w:rsid w:val="009E6440"/>
    <w:rsid w:val="009F2880"/>
    <w:rsid w:val="009F66BD"/>
    <w:rsid w:val="00A06A87"/>
    <w:rsid w:val="00A12578"/>
    <w:rsid w:val="00A1710F"/>
    <w:rsid w:val="00A21B90"/>
    <w:rsid w:val="00A248BA"/>
    <w:rsid w:val="00A257FF"/>
    <w:rsid w:val="00A32B94"/>
    <w:rsid w:val="00A53276"/>
    <w:rsid w:val="00A71F05"/>
    <w:rsid w:val="00A8731A"/>
    <w:rsid w:val="00A95112"/>
    <w:rsid w:val="00A969D2"/>
    <w:rsid w:val="00AA4075"/>
    <w:rsid w:val="00AB2AEE"/>
    <w:rsid w:val="00AB75F9"/>
    <w:rsid w:val="00AB77C7"/>
    <w:rsid w:val="00AC3A2D"/>
    <w:rsid w:val="00AC5B4E"/>
    <w:rsid w:val="00AC7670"/>
    <w:rsid w:val="00AD2294"/>
    <w:rsid w:val="00AD4BD0"/>
    <w:rsid w:val="00AF6FE4"/>
    <w:rsid w:val="00B01417"/>
    <w:rsid w:val="00B11721"/>
    <w:rsid w:val="00B21461"/>
    <w:rsid w:val="00B43D0B"/>
    <w:rsid w:val="00B45CDB"/>
    <w:rsid w:val="00B74473"/>
    <w:rsid w:val="00B750B1"/>
    <w:rsid w:val="00B87B39"/>
    <w:rsid w:val="00B94E1B"/>
    <w:rsid w:val="00B977AA"/>
    <w:rsid w:val="00BA1198"/>
    <w:rsid w:val="00BB0068"/>
    <w:rsid w:val="00BC08BA"/>
    <w:rsid w:val="00BC4EEF"/>
    <w:rsid w:val="00BE7EE4"/>
    <w:rsid w:val="00BF2119"/>
    <w:rsid w:val="00C04AD5"/>
    <w:rsid w:val="00C147EE"/>
    <w:rsid w:val="00C15C7F"/>
    <w:rsid w:val="00C25E21"/>
    <w:rsid w:val="00C337BB"/>
    <w:rsid w:val="00C56812"/>
    <w:rsid w:val="00C74687"/>
    <w:rsid w:val="00C91E94"/>
    <w:rsid w:val="00C93D9A"/>
    <w:rsid w:val="00C9587C"/>
    <w:rsid w:val="00CC2A50"/>
    <w:rsid w:val="00CC379A"/>
    <w:rsid w:val="00CC585F"/>
    <w:rsid w:val="00CC78FB"/>
    <w:rsid w:val="00CF36B2"/>
    <w:rsid w:val="00D0303F"/>
    <w:rsid w:val="00D06C3E"/>
    <w:rsid w:val="00D143F4"/>
    <w:rsid w:val="00D1707E"/>
    <w:rsid w:val="00D22DB0"/>
    <w:rsid w:val="00D45A3E"/>
    <w:rsid w:val="00D71289"/>
    <w:rsid w:val="00D73E8C"/>
    <w:rsid w:val="00D8373F"/>
    <w:rsid w:val="00D9476C"/>
    <w:rsid w:val="00DA7C03"/>
    <w:rsid w:val="00DB2506"/>
    <w:rsid w:val="00DB2B1F"/>
    <w:rsid w:val="00DB2DAA"/>
    <w:rsid w:val="00DB35B3"/>
    <w:rsid w:val="00DB4036"/>
    <w:rsid w:val="00DE7B70"/>
    <w:rsid w:val="00DE7ED6"/>
    <w:rsid w:val="00DF2A43"/>
    <w:rsid w:val="00E24624"/>
    <w:rsid w:val="00E272AD"/>
    <w:rsid w:val="00E33C95"/>
    <w:rsid w:val="00E36BBD"/>
    <w:rsid w:val="00E518FE"/>
    <w:rsid w:val="00E643D1"/>
    <w:rsid w:val="00E74ABF"/>
    <w:rsid w:val="00E806E4"/>
    <w:rsid w:val="00E81793"/>
    <w:rsid w:val="00E8717B"/>
    <w:rsid w:val="00EA0701"/>
    <w:rsid w:val="00EB3C88"/>
    <w:rsid w:val="00EC5160"/>
    <w:rsid w:val="00EC787A"/>
    <w:rsid w:val="00ED4AAF"/>
    <w:rsid w:val="00ED62D8"/>
    <w:rsid w:val="00EE0E2C"/>
    <w:rsid w:val="00EE7D8F"/>
    <w:rsid w:val="00EF429C"/>
    <w:rsid w:val="00F01B4F"/>
    <w:rsid w:val="00F072DD"/>
    <w:rsid w:val="00F07306"/>
    <w:rsid w:val="00F11A2D"/>
    <w:rsid w:val="00F14741"/>
    <w:rsid w:val="00F20841"/>
    <w:rsid w:val="00F34D43"/>
    <w:rsid w:val="00F554DF"/>
    <w:rsid w:val="00F63772"/>
    <w:rsid w:val="00F63A21"/>
    <w:rsid w:val="00F8036A"/>
    <w:rsid w:val="00F82A21"/>
    <w:rsid w:val="00F83317"/>
    <w:rsid w:val="00F91ABA"/>
    <w:rsid w:val="00F97E1D"/>
    <w:rsid w:val="00FA1A01"/>
    <w:rsid w:val="00FA56E0"/>
    <w:rsid w:val="00FA6662"/>
    <w:rsid w:val="00FA792E"/>
    <w:rsid w:val="00FB1B18"/>
    <w:rsid w:val="00FC0448"/>
    <w:rsid w:val="00FD0E3D"/>
    <w:rsid w:val="00FD6BA0"/>
    <w:rsid w:val="00FE2CF1"/>
    <w:rsid w:val="00FE41A6"/>
    <w:rsid w:val="00FE5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31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147E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E0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0E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31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147E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E0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0E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6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FF8B4B7F</Template>
  <TotalTime>1594</TotalTime>
  <Pages>5</Pages>
  <Words>2098</Words>
  <Characters>12590</Characters>
  <Application>Microsoft Office Word</Application>
  <DocSecurity>0</DocSecurity>
  <Lines>104</Lines>
  <Paragraphs>29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/>
      <vt:lpstr>Załącznik nr 1 do SIWZ – Szczegółowy opis przedmiotu zamówienia</vt:lpstr>
      <vt:lpstr/>
      <vt:lpstr>Opis przedmiotu zamówienia</vt:lpstr>
    </vt:vector>
  </TitlesOfParts>
  <Company>Microsoft</Company>
  <LinksUpToDate>false</LinksUpToDate>
  <CharactersWithSpaces>14659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Janik</dc:creator>
  <cp:lastModifiedBy>Agnieszka Janik</cp:lastModifiedBy>
  <cp:revision>219</cp:revision>
  <cp:lastPrinted>2017-04-22T09:11:00Z</cp:lastPrinted>
  <dcterms:created xsi:type="dcterms:W3CDTF">2017-04-11T10:06:00Z</dcterms:created>
  <dcterms:modified xsi:type="dcterms:W3CDTF">2017-06-20T13:37:00Z</dcterms:modified>
</cp:coreProperties>
</file>